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4" w:type="dxa"/>
        <w:tblInd w:w="-176" w:type="dxa"/>
        <w:tblLayout w:type="fixed"/>
        <w:tblLook w:val="01E0" w:firstRow="1" w:lastRow="1" w:firstColumn="1" w:lastColumn="1" w:noHBand="0" w:noVBand="0"/>
      </w:tblPr>
      <w:tblGrid>
        <w:gridCol w:w="4784"/>
        <w:gridCol w:w="540"/>
        <w:gridCol w:w="4320"/>
      </w:tblGrid>
      <w:tr w:rsidR="00157C42" w:rsidRPr="00741FB6" w14:paraId="00CEC777" w14:textId="77777777" w:rsidTr="00D1307B">
        <w:tc>
          <w:tcPr>
            <w:tcW w:w="4784" w:type="dxa"/>
          </w:tcPr>
          <w:p w14:paraId="25FEBC3B" w14:textId="77777777" w:rsidR="00157C42" w:rsidRPr="007D6BD7" w:rsidRDefault="00157C42" w:rsidP="00D1307B">
            <w:pPr>
              <w:keepNext/>
              <w:widowControl w:val="0"/>
              <w:autoSpaceDE w:val="0"/>
              <w:autoSpaceDN w:val="0"/>
              <w:adjustRightInd w:val="0"/>
              <w:outlineLvl w:val="4"/>
              <w:rPr>
                <w:b/>
                <w:bCs/>
                <w:sz w:val="28"/>
                <w:szCs w:val="28"/>
                <w:lang w:val="kk-KZ"/>
              </w:rPr>
            </w:pPr>
          </w:p>
        </w:tc>
        <w:tc>
          <w:tcPr>
            <w:tcW w:w="540" w:type="dxa"/>
          </w:tcPr>
          <w:p w14:paraId="3887F21C" w14:textId="77777777" w:rsidR="00157C42" w:rsidRPr="007D6BD7" w:rsidRDefault="00157C42" w:rsidP="00D1307B">
            <w:pPr>
              <w:keepNext/>
              <w:widowControl w:val="0"/>
              <w:autoSpaceDE w:val="0"/>
              <w:autoSpaceDN w:val="0"/>
              <w:adjustRightInd w:val="0"/>
              <w:jc w:val="center"/>
              <w:outlineLvl w:val="4"/>
              <w:rPr>
                <w:b/>
                <w:bCs/>
                <w:sz w:val="28"/>
                <w:szCs w:val="28"/>
                <w:lang w:val="kk-KZ"/>
              </w:rPr>
            </w:pPr>
          </w:p>
        </w:tc>
        <w:tc>
          <w:tcPr>
            <w:tcW w:w="4320" w:type="dxa"/>
          </w:tcPr>
          <w:p w14:paraId="525FEB5F" w14:textId="77777777" w:rsidR="00157C42" w:rsidRPr="007D6BD7" w:rsidRDefault="00157C42" w:rsidP="00D1307B">
            <w:pPr>
              <w:keepNext/>
              <w:widowControl w:val="0"/>
              <w:autoSpaceDE w:val="0"/>
              <w:autoSpaceDN w:val="0"/>
              <w:adjustRightInd w:val="0"/>
              <w:outlineLvl w:val="4"/>
              <w:rPr>
                <w:bCs/>
                <w:iCs/>
                <w:sz w:val="28"/>
                <w:szCs w:val="28"/>
                <w:lang w:val="kk-KZ"/>
              </w:rPr>
            </w:pPr>
            <w:r w:rsidRPr="007D6BD7">
              <w:rPr>
                <w:bCs/>
                <w:iCs/>
                <w:sz w:val="28"/>
                <w:szCs w:val="28"/>
                <w:lang w:val="kk-KZ"/>
              </w:rPr>
              <w:t>«Қазақстан Республикасы</w:t>
            </w:r>
          </w:p>
          <w:p w14:paraId="44D57520" w14:textId="77777777" w:rsidR="00157C42" w:rsidRPr="007D6BD7" w:rsidRDefault="00157C42" w:rsidP="00D1307B">
            <w:pPr>
              <w:keepNext/>
              <w:widowControl w:val="0"/>
              <w:autoSpaceDE w:val="0"/>
              <w:autoSpaceDN w:val="0"/>
              <w:adjustRightInd w:val="0"/>
              <w:outlineLvl w:val="4"/>
              <w:rPr>
                <w:bCs/>
                <w:iCs/>
                <w:sz w:val="28"/>
                <w:szCs w:val="28"/>
                <w:lang w:val="kk-KZ"/>
              </w:rPr>
            </w:pPr>
            <w:r w:rsidRPr="007D6BD7">
              <w:rPr>
                <w:bCs/>
                <w:iCs/>
                <w:sz w:val="28"/>
                <w:szCs w:val="28"/>
                <w:lang w:val="kk-KZ"/>
              </w:rPr>
              <w:t>Денсаулық сақтау министрлігі</w:t>
            </w:r>
          </w:p>
          <w:p w14:paraId="4BFB2FC1" w14:textId="77777777" w:rsidR="00157C42" w:rsidRPr="007D6BD7" w:rsidRDefault="00157C42" w:rsidP="00D1307B">
            <w:pPr>
              <w:keepNext/>
              <w:widowControl w:val="0"/>
              <w:autoSpaceDE w:val="0"/>
              <w:autoSpaceDN w:val="0"/>
              <w:adjustRightInd w:val="0"/>
              <w:outlineLvl w:val="4"/>
              <w:rPr>
                <w:bCs/>
                <w:iCs/>
                <w:sz w:val="28"/>
                <w:szCs w:val="28"/>
                <w:lang w:val="kk-KZ"/>
              </w:rPr>
            </w:pPr>
            <w:r w:rsidRPr="007D6BD7">
              <w:rPr>
                <w:bCs/>
                <w:iCs/>
                <w:sz w:val="28"/>
                <w:szCs w:val="28"/>
                <w:lang w:val="kk-KZ"/>
              </w:rPr>
              <w:t xml:space="preserve">Медициналық және </w:t>
            </w:r>
          </w:p>
          <w:p w14:paraId="7E63E4DD" w14:textId="77777777" w:rsidR="00157C42" w:rsidRPr="007D6BD7" w:rsidRDefault="00157C42" w:rsidP="00D1307B">
            <w:pPr>
              <w:keepNext/>
              <w:widowControl w:val="0"/>
              <w:autoSpaceDE w:val="0"/>
              <w:autoSpaceDN w:val="0"/>
              <w:adjustRightInd w:val="0"/>
              <w:outlineLvl w:val="4"/>
              <w:rPr>
                <w:bCs/>
                <w:iCs/>
                <w:sz w:val="28"/>
                <w:szCs w:val="28"/>
                <w:lang w:val="kk-KZ"/>
              </w:rPr>
            </w:pPr>
            <w:r w:rsidRPr="007D6BD7">
              <w:rPr>
                <w:bCs/>
                <w:iCs/>
                <w:sz w:val="28"/>
                <w:szCs w:val="28"/>
                <w:lang w:val="kk-KZ"/>
              </w:rPr>
              <w:t>фармацевтикалық бақылау комитеті» РММ төрағасының</w:t>
            </w:r>
          </w:p>
          <w:p w14:paraId="594FE5C0" w14:textId="5E1A2FF3" w:rsidR="00157C42" w:rsidRPr="007D6BD7" w:rsidRDefault="00157C42" w:rsidP="00D1307B">
            <w:pPr>
              <w:keepNext/>
              <w:widowControl w:val="0"/>
              <w:autoSpaceDE w:val="0"/>
              <w:autoSpaceDN w:val="0"/>
              <w:adjustRightInd w:val="0"/>
              <w:outlineLvl w:val="4"/>
              <w:rPr>
                <w:bCs/>
                <w:iCs/>
                <w:sz w:val="28"/>
                <w:szCs w:val="28"/>
                <w:lang w:val="kk-KZ"/>
              </w:rPr>
            </w:pPr>
            <w:r w:rsidRPr="007D6BD7">
              <w:rPr>
                <w:bCs/>
                <w:iCs/>
                <w:sz w:val="28"/>
                <w:szCs w:val="28"/>
                <w:lang w:val="kk-KZ"/>
              </w:rPr>
              <w:t>20</w:t>
            </w:r>
            <w:r w:rsidR="00741FB6">
              <w:rPr>
                <w:bCs/>
                <w:iCs/>
                <w:sz w:val="28"/>
                <w:szCs w:val="28"/>
                <w:lang w:val="kk-KZ"/>
              </w:rPr>
              <w:t xml:space="preserve">22 </w:t>
            </w:r>
            <w:r w:rsidRPr="007D6BD7">
              <w:rPr>
                <w:bCs/>
                <w:iCs/>
                <w:sz w:val="28"/>
                <w:szCs w:val="28"/>
                <w:lang w:val="kk-KZ"/>
              </w:rPr>
              <w:t>ж. «</w:t>
            </w:r>
            <w:r w:rsidR="00741FB6">
              <w:rPr>
                <w:bCs/>
                <w:iCs/>
                <w:sz w:val="28"/>
                <w:szCs w:val="28"/>
                <w:lang w:val="kk-KZ"/>
              </w:rPr>
              <w:t xml:space="preserve">30 </w:t>
            </w:r>
            <w:r w:rsidRPr="007D6BD7">
              <w:rPr>
                <w:bCs/>
                <w:iCs/>
                <w:sz w:val="28"/>
                <w:szCs w:val="28"/>
                <w:lang w:val="kk-KZ"/>
              </w:rPr>
              <w:t>»</w:t>
            </w:r>
            <w:r w:rsidR="00741FB6">
              <w:rPr>
                <w:bCs/>
                <w:iCs/>
                <w:sz w:val="28"/>
                <w:szCs w:val="28"/>
                <w:lang w:val="kk-KZ"/>
              </w:rPr>
              <w:t xml:space="preserve"> мамыр</w:t>
            </w:r>
          </w:p>
          <w:p w14:paraId="692DCD24" w14:textId="4265CA64" w:rsidR="00157C42" w:rsidRPr="007D6BD7" w:rsidRDefault="00157C42" w:rsidP="00D1307B">
            <w:pPr>
              <w:keepNext/>
              <w:widowControl w:val="0"/>
              <w:autoSpaceDE w:val="0"/>
              <w:autoSpaceDN w:val="0"/>
              <w:adjustRightInd w:val="0"/>
              <w:outlineLvl w:val="4"/>
              <w:rPr>
                <w:bCs/>
                <w:iCs/>
                <w:sz w:val="28"/>
                <w:szCs w:val="28"/>
                <w:lang w:val="kk-KZ"/>
              </w:rPr>
            </w:pPr>
            <w:r w:rsidRPr="007D6BD7">
              <w:rPr>
                <w:bCs/>
                <w:iCs/>
                <w:sz w:val="28"/>
                <w:szCs w:val="28"/>
                <w:lang w:val="kk-KZ"/>
              </w:rPr>
              <w:t>№</w:t>
            </w:r>
            <w:r w:rsidR="00741FB6">
              <w:rPr>
                <w:bCs/>
                <w:iCs/>
                <w:sz w:val="28"/>
                <w:szCs w:val="28"/>
                <w:lang w:val="kk-KZ"/>
              </w:rPr>
              <w:t xml:space="preserve"> </w:t>
            </w:r>
            <w:r w:rsidR="00741FB6" w:rsidRPr="00741FB6">
              <w:rPr>
                <w:bCs/>
                <w:iCs/>
                <w:sz w:val="28"/>
                <w:szCs w:val="28"/>
                <w:lang w:val="kk-KZ"/>
              </w:rPr>
              <w:t>N052698</w:t>
            </w:r>
            <w:r w:rsidRPr="007D6BD7">
              <w:rPr>
                <w:bCs/>
                <w:iCs/>
                <w:sz w:val="28"/>
                <w:szCs w:val="28"/>
                <w:lang w:val="kk-KZ"/>
              </w:rPr>
              <w:t xml:space="preserve"> бұйрығымен</w:t>
            </w:r>
          </w:p>
          <w:p w14:paraId="1D23C87B" w14:textId="77777777" w:rsidR="00157C42" w:rsidRPr="007D6BD7" w:rsidRDefault="00157C42" w:rsidP="00D1307B">
            <w:pPr>
              <w:keepNext/>
              <w:widowControl w:val="0"/>
              <w:autoSpaceDE w:val="0"/>
              <w:autoSpaceDN w:val="0"/>
              <w:adjustRightInd w:val="0"/>
              <w:outlineLvl w:val="4"/>
              <w:rPr>
                <w:b/>
                <w:bCs/>
                <w:sz w:val="28"/>
                <w:szCs w:val="28"/>
                <w:lang w:val="kk-KZ"/>
              </w:rPr>
            </w:pPr>
            <w:r w:rsidRPr="007D6BD7">
              <w:rPr>
                <w:b/>
                <w:bCs/>
                <w:iCs/>
                <w:sz w:val="28"/>
                <w:szCs w:val="28"/>
                <w:lang w:val="kk-KZ"/>
              </w:rPr>
              <w:t>БЕКІТІЛГЕН</w:t>
            </w:r>
            <w:r w:rsidRPr="007D6BD7">
              <w:rPr>
                <w:b/>
                <w:bCs/>
                <w:sz w:val="28"/>
                <w:szCs w:val="28"/>
                <w:lang w:val="kk-KZ"/>
              </w:rPr>
              <w:t xml:space="preserve"> </w:t>
            </w:r>
          </w:p>
        </w:tc>
      </w:tr>
    </w:tbl>
    <w:p w14:paraId="17C6DD3A" w14:textId="77777777" w:rsidR="00157C42" w:rsidRPr="007D6BD7" w:rsidRDefault="00157C42" w:rsidP="00157C42">
      <w:pPr>
        <w:keepNext/>
        <w:widowControl w:val="0"/>
        <w:autoSpaceDE w:val="0"/>
        <w:autoSpaceDN w:val="0"/>
        <w:adjustRightInd w:val="0"/>
        <w:jc w:val="center"/>
        <w:outlineLvl w:val="4"/>
        <w:rPr>
          <w:b/>
          <w:bCs/>
          <w:sz w:val="28"/>
          <w:szCs w:val="28"/>
          <w:lang w:val="kk-KZ"/>
        </w:rPr>
      </w:pPr>
      <w:r w:rsidRPr="007D6BD7">
        <w:rPr>
          <w:b/>
          <w:bCs/>
          <w:sz w:val="28"/>
          <w:szCs w:val="28"/>
          <w:lang w:val="kk-KZ"/>
        </w:rPr>
        <w:tab/>
      </w:r>
    </w:p>
    <w:p w14:paraId="4321A801" w14:textId="77777777" w:rsidR="00157C42" w:rsidRPr="007D6BD7" w:rsidRDefault="00157C42" w:rsidP="00157C42">
      <w:pPr>
        <w:widowControl w:val="0"/>
        <w:autoSpaceDE w:val="0"/>
        <w:autoSpaceDN w:val="0"/>
        <w:adjustRightInd w:val="0"/>
        <w:jc w:val="center"/>
        <w:rPr>
          <w:b/>
          <w:bCs/>
          <w:sz w:val="28"/>
          <w:szCs w:val="28"/>
          <w:lang w:val="kk-KZ"/>
        </w:rPr>
      </w:pPr>
      <w:r w:rsidRPr="007D6BD7">
        <w:rPr>
          <w:b/>
          <w:bCs/>
          <w:sz w:val="28"/>
          <w:szCs w:val="28"/>
          <w:lang w:val="kk-KZ"/>
        </w:rPr>
        <w:t xml:space="preserve">Дәрілік </w:t>
      </w:r>
      <w:r w:rsidRPr="007D6BD7">
        <w:rPr>
          <w:b/>
          <w:bCs/>
          <w:sz w:val="28"/>
          <w:szCs w:val="28"/>
        </w:rPr>
        <w:t>препарат</w:t>
      </w:r>
      <w:r w:rsidRPr="007D6BD7">
        <w:rPr>
          <w:b/>
          <w:bCs/>
          <w:sz w:val="28"/>
          <w:szCs w:val="28"/>
          <w:lang w:val="kk-KZ"/>
        </w:rPr>
        <w:t>ты медициналық қолдану</w:t>
      </w:r>
    </w:p>
    <w:p w14:paraId="7D36FA99" w14:textId="77777777" w:rsidR="00157C42" w:rsidRPr="007D6BD7" w:rsidRDefault="00157C42" w:rsidP="00157C42">
      <w:pPr>
        <w:widowControl w:val="0"/>
        <w:autoSpaceDE w:val="0"/>
        <w:autoSpaceDN w:val="0"/>
        <w:adjustRightInd w:val="0"/>
        <w:jc w:val="center"/>
        <w:rPr>
          <w:b/>
          <w:bCs/>
          <w:sz w:val="28"/>
          <w:szCs w:val="28"/>
          <w:lang w:val="kk-KZ"/>
        </w:rPr>
      </w:pPr>
      <w:r w:rsidRPr="007D6BD7">
        <w:rPr>
          <w:b/>
          <w:bCs/>
          <w:sz w:val="28"/>
          <w:szCs w:val="28"/>
          <w:lang w:val="kk-KZ"/>
        </w:rPr>
        <w:t>жөніндегі нұсқаулық (Қосымша парақ)</w:t>
      </w:r>
    </w:p>
    <w:p w14:paraId="4138CBFF" w14:textId="77777777" w:rsidR="00157C42" w:rsidRPr="007D6BD7" w:rsidRDefault="00157C42" w:rsidP="00157C42">
      <w:pPr>
        <w:widowControl w:val="0"/>
        <w:autoSpaceDE w:val="0"/>
        <w:autoSpaceDN w:val="0"/>
        <w:adjustRightInd w:val="0"/>
        <w:rPr>
          <w:bCs/>
          <w:sz w:val="28"/>
          <w:szCs w:val="28"/>
          <w:lang w:val="kk-KZ"/>
        </w:rPr>
      </w:pPr>
    </w:p>
    <w:p w14:paraId="3AF6DEC3" w14:textId="77777777" w:rsidR="00157C42" w:rsidRPr="007D6BD7" w:rsidRDefault="00157C42" w:rsidP="00157C42">
      <w:pPr>
        <w:rPr>
          <w:b/>
          <w:bCs/>
          <w:sz w:val="28"/>
          <w:szCs w:val="28"/>
          <w:lang w:val="kk-KZ"/>
        </w:rPr>
      </w:pPr>
      <w:r w:rsidRPr="007D6BD7">
        <w:rPr>
          <w:b/>
          <w:bCs/>
          <w:sz w:val="28"/>
          <w:szCs w:val="28"/>
          <w:lang w:val="kk-KZ"/>
        </w:rPr>
        <w:t>Саудалық атауы</w:t>
      </w:r>
    </w:p>
    <w:p w14:paraId="2BCCB29C" w14:textId="77777777" w:rsidR="009B3501" w:rsidRPr="00973F8D" w:rsidRDefault="003048A2">
      <w:pPr>
        <w:jc w:val="both"/>
        <w:rPr>
          <w:sz w:val="28"/>
          <w:szCs w:val="28"/>
          <w:lang w:val="kk-KZ"/>
        </w:rPr>
      </w:pPr>
      <w:r>
        <w:rPr>
          <w:sz w:val="28"/>
          <w:szCs w:val="28"/>
          <w:lang w:val="kk-KZ"/>
        </w:rPr>
        <w:t>КЛОФАН</w:t>
      </w:r>
      <w:r w:rsidR="00F775B9" w:rsidRPr="00F775B9">
        <w:rPr>
          <w:sz w:val="28"/>
          <w:szCs w:val="28"/>
          <w:vertAlign w:val="superscript"/>
          <w:lang w:val="kk-KZ"/>
        </w:rPr>
        <w:t>®</w:t>
      </w:r>
    </w:p>
    <w:p w14:paraId="66ECE75B" w14:textId="77777777" w:rsidR="00C65E34" w:rsidRPr="00973F8D" w:rsidRDefault="00C65E34">
      <w:pPr>
        <w:jc w:val="both"/>
        <w:rPr>
          <w:b/>
          <w:bCs/>
          <w:sz w:val="28"/>
          <w:szCs w:val="28"/>
        </w:rPr>
      </w:pPr>
    </w:p>
    <w:p w14:paraId="29748259" w14:textId="77777777" w:rsidR="00157C42" w:rsidRDefault="00157C42">
      <w:pPr>
        <w:jc w:val="both"/>
        <w:rPr>
          <w:b/>
          <w:bCs/>
          <w:sz w:val="28"/>
          <w:szCs w:val="28"/>
          <w:lang w:val="kk-KZ"/>
        </w:rPr>
      </w:pPr>
      <w:r w:rsidRPr="00541638">
        <w:rPr>
          <w:b/>
          <w:bCs/>
          <w:sz w:val="28"/>
          <w:szCs w:val="28"/>
          <w:lang w:val="kk-KZ"/>
        </w:rPr>
        <w:t xml:space="preserve">Халықаралық патенттелмеген атауы </w:t>
      </w:r>
    </w:p>
    <w:p w14:paraId="75B96692" w14:textId="77777777" w:rsidR="009B3501" w:rsidRPr="00973F8D" w:rsidRDefault="003048A2">
      <w:pPr>
        <w:jc w:val="both"/>
        <w:rPr>
          <w:sz w:val="28"/>
          <w:szCs w:val="28"/>
        </w:rPr>
      </w:pPr>
      <w:proofErr w:type="spellStart"/>
      <w:r>
        <w:rPr>
          <w:sz w:val="28"/>
          <w:szCs w:val="28"/>
        </w:rPr>
        <w:t>Клотримазол</w:t>
      </w:r>
      <w:proofErr w:type="spellEnd"/>
    </w:p>
    <w:p w14:paraId="64A0F1DD" w14:textId="77777777" w:rsidR="004D4CA8" w:rsidRPr="00973F8D" w:rsidRDefault="004D4CA8">
      <w:pPr>
        <w:jc w:val="both"/>
        <w:rPr>
          <w:sz w:val="28"/>
          <w:szCs w:val="28"/>
        </w:rPr>
      </w:pPr>
    </w:p>
    <w:p w14:paraId="0D6B8AD2" w14:textId="77777777" w:rsidR="00157C42" w:rsidRPr="00541638" w:rsidRDefault="00157C42" w:rsidP="00157C42">
      <w:pPr>
        <w:widowControl w:val="0"/>
        <w:autoSpaceDE w:val="0"/>
        <w:autoSpaceDN w:val="0"/>
        <w:adjustRightInd w:val="0"/>
        <w:rPr>
          <w:b/>
          <w:bCs/>
          <w:sz w:val="28"/>
          <w:szCs w:val="28"/>
          <w:lang w:val="kk-KZ"/>
        </w:rPr>
      </w:pPr>
      <w:r w:rsidRPr="00541638">
        <w:rPr>
          <w:b/>
          <w:bCs/>
          <w:sz w:val="28"/>
          <w:szCs w:val="28"/>
          <w:lang w:val="kk-KZ"/>
        </w:rPr>
        <w:t>Дәрілік түрі, дозалануы</w:t>
      </w:r>
    </w:p>
    <w:p w14:paraId="71B96477" w14:textId="77777777" w:rsidR="003048A2" w:rsidRPr="003048A2" w:rsidRDefault="00157C42" w:rsidP="00157C42">
      <w:pPr>
        <w:autoSpaceDE w:val="0"/>
        <w:autoSpaceDN w:val="0"/>
        <w:adjustRightInd w:val="0"/>
        <w:jc w:val="both"/>
        <w:rPr>
          <w:sz w:val="28"/>
          <w:szCs w:val="28"/>
        </w:rPr>
      </w:pPr>
      <w:r>
        <w:rPr>
          <w:sz w:val="28"/>
          <w:szCs w:val="28"/>
          <w:lang w:val="kk-KZ"/>
        </w:rPr>
        <w:t>Қынаптық с</w:t>
      </w:r>
      <w:proofErr w:type="spellStart"/>
      <w:r>
        <w:rPr>
          <w:sz w:val="28"/>
          <w:szCs w:val="28"/>
        </w:rPr>
        <w:t>уппозитори</w:t>
      </w:r>
      <w:proofErr w:type="spellEnd"/>
      <w:r>
        <w:rPr>
          <w:sz w:val="28"/>
          <w:szCs w:val="28"/>
          <w:lang w:val="kk-KZ"/>
        </w:rPr>
        <w:t xml:space="preserve">йлер </w:t>
      </w:r>
      <w:r w:rsidR="003048A2" w:rsidRPr="003048A2">
        <w:rPr>
          <w:sz w:val="28"/>
          <w:szCs w:val="28"/>
        </w:rPr>
        <w:t>500 мг</w:t>
      </w:r>
    </w:p>
    <w:p w14:paraId="705022B0" w14:textId="77777777" w:rsidR="0098706A" w:rsidRPr="00973F8D" w:rsidRDefault="0098706A">
      <w:pPr>
        <w:autoSpaceDE w:val="0"/>
        <w:autoSpaceDN w:val="0"/>
        <w:adjustRightInd w:val="0"/>
        <w:jc w:val="both"/>
        <w:rPr>
          <w:b/>
          <w:bCs/>
          <w:sz w:val="28"/>
          <w:szCs w:val="28"/>
        </w:rPr>
      </w:pPr>
    </w:p>
    <w:p w14:paraId="4D4FA4B6" w14:textId="77777777" w:rsidR="00157C42" w:rsidRPr="00541638" w:rsidRDefault="00157C42" w:rsidP="00157C42">
      <w:pPr>
        <w:rPr>
          <w:b/>
          <w:bCs/>
          <w:i/>
          <w:iCs/>
          <w:sz w:val="28"/>
          <w:szCs w:val="28"/>
          <w:lang w:val="kk-KZ"/>
        </w:rPr>
      </w:pPr>
      <w:r w:rsidRPr="00541638">
        <w:rPr>
          <w:b/>
          <w:bCs/>
          <w:sz w:val="28"/>
          <w:szCs w:val="28"/>
          <w:lang w:val="kk-KZ"/>
        </w:rPr>
        <w:t>Фармакотерапиялық тобы</w:t>
      </w:r>
    </w:p>
    <w:p w14:paraId="036EADD1" w14:textId="77777777" w:rsidR="00DD57EB" w:rsidRPr="00944391" w:rsidRDefault="00DD57EB" w:rsidP="00DD57EB">
      <w:pPr>
        <w:jc w:val="both"/>
        <w:rPr>
          <w:bCs/>
          <w:sz w:val="28"/>
          <w:szCs w:val="28"/>
          <w:lang w:val="kk-KZ"/>
        </w:rPr>
      </w:pPr>
      <w:r w:rsidRPr="0035086D">
        <w:rPr>
          <w:bCs/>
          <w:sz w:val="28"/>
          <w:szCs w:val="28"/>
          <w:lang w:val="kk-KZ"/>
        </w:rPr>
        <w:t>Несеп-ж</w:t>
      </w:r>
      <w:r>
        <w:rPr>
          <w:bCs/>
          <w:sz w:val="28"/>
          <w:szCs w:val="28"/>
          <w:lang w:val="kk-KZ"/>
        </w:rPr>
        <w:t>ы</w:t>
      </w:r>
      <w:r w:rsidRPr="0035086D">
        <w:rPr>
          <w:bCs/>
          <w:sz w:val="28"/>
          <w:szCs w:val="28"/>
          <w:lang w:val="kk-KZ"/>
        </w:rPr>
        <w:t>ныс жүйес</w:t>
      </w:r>
      <w:r>
        <w:rPr>
          <w:bCs/>
          <w:sz w:val="28"/>
          <w:szCs w:val="28"/>
          <w:lang w:val="kk-KZ"/>
        </w:rPr>
        <w:t>і</w:t>
      </w:r>
      <w:r w:rsidRPr="0035086D">
        <w:rPr>
          <w:bCs/>
          <w:sz w:val="28"/>
          <w:szCs w:val="28"/>
          <w:lang w:val="kk-KZ"/>
        </w:rPr>
        <w:t xml:space="preserve"> және жыныс гормондары. </w:t>
      </w:r>
      <w:r w:rsidRPr="0035086D">
        <w:rPr>
          <w:sz w:val="28"/>
          <w:szCs w:val="28"/>
          <w:lang w:val="kk-KZ"/>
        </w:rPr>
        <w:t>Гинекологиялық инфекцияға қарсы және антисептикалық препараттар. Инфекцияға қарсы және антисептикалық препараттар</w:t>
      </w:r>
      <w:r>
        <w:rPr>
          <w:bCs/>
          <w:sz w:val="28"/>
          <w:szCs w:val="28"/>
          <w:lang w:val="kk-KZ"/>
        </w:rPr>
        <w:t>,</w:t>
      </w:r>
      <w:r w:rsidRPr="0035086D">
        <w:rPr>
          <w:bCs/>
          <w:sz w:val="28"/>
          <w:szCs w:val="28"/>
          <w:lang w:val="kk-KZ"/>
        </w:rPr>
        <w:t xml:space="preserve"> кортикостероидтармен біріктірілімдерін қоспағанда. Имидазол туындылары. </w:t>
      </w:r>
      <w:r w:rsidRPr="00944391">
        <w:rPr>
          <w:bCs/>
          <w:sz w:val="28"/>
          <w:szCs w:val="28"/>
          <w:lang w:val="kk-KZ"/>
        </w:rPr>
        <w:t>Клотримазол.</w:t>
      </w:r>
    </w:p>
    <w:p w14:paraId="480EDA48" w14:textId="77777777" w:rsidR="003048A2" w:rsidRPr="00944391" w:rsidRDefault="00DD57EB" w:rsidP="00DD57EB">
      <w:pPr>
        <w:autoSpaceDE w:val="0"/>
        <w:autoSpaceDN w:val="0"/>
        <w:adjustRightInd w:val="0"/>
        <w:jc w:val="both"/>
        <w:rPr>
          <w:bCs/>
          <w:sz w:val="28"/>
          <w:szCs w:val="28"/>
          <w:lang w:val="kk-KZ"/>
        </w:rPr>
      </w:pPr>
      <w:r w:rsidRPr="00944391">
        <w:rPr>
          <w:bCs/>
          <w:sz w:val="28"/>
          <w:szCs w:val="28"/>
          <w:lang w:val="kk-KZ"/>
        </w:rPr>
        <w:t xml:space="preserve">АТХ </w:t>
      </w:r>
      <w:r w:rsidRPr="0035086D">
        <w:rPr>
          <w:bCs/>
          <w:sz w:val="28"/>
          <w:szCs w:val="28"/>
          <w:lang w:val="kk-KZ"/>
        </w:rPr>
        <w:t>к</w:t>
      </w:r>
      <w:r w:rsidRPr="00944391">
        <w:rPr>
          <w:bCs/>
          <w:sz w:val="28"/>
          <w:szCs w:val="28"/>
          <w:lang w:val="kk-KZ"/>
        </w:rPr>
        <w:t>од</w:t>
      </w:r>
      <w:r w:rsidRPr="0035086D">
        <w:rPr>
          <w:bCs/>
          <w:sz w:val="28"/>
          <w:szCs w:val="28"/>
          <w:lang w:val="kk-KZ"/>
        </w:rPr>
        <w:t>ы</w:t>
      </w:r>
      <w:r w:rsidRPr="00944391">
        <w:rPr>
          <w:bCs/>
          <w:sz w:val="28"/>
          <w:szCs w:val="28"/>
          <w:lang w:val="kk-KZ"/>
        </w:rPr>
        <w:t xml:space="preserve"> </w:t>
      </w:r>
      <w:r w:rsidR="003048A2" w:rsidRPr="00944391">
        <w:rPr>
          <w:bCs/>
          <w:sz w:val="28"/>
          <w:szCs w:val="28"/>
          <w:lang w:val="kk-KZ"/>
        </w:rPr>
        <w:t>G01AF02</w:t>
      </w:r>
    </w:p>
    <w:p w14:paraId="7CD8CE33" w14:textId="77777777" w:rsidR="00F162A2" w:rsidRPr="00944391" w:rsidRDefault="00F162A2" w:rsidP="00F162A2">
      <w:pPr>
        <w:autoSpaceDE w:val="0"/>
        <w:autoSpaceDN w:val="0"/>
        <w:adjustRightInd w:val="0"/>
        <w:jc w:val="both"/>
        <w:rPr>
          <w:b/>
          <w:bCs/>
          <w:sz w:val="28"/>
          <w:szCs w:val="28"/>
          <w:lang w:val="kk-KZ"/>
        </w:rPr>
      </w:pPr>
    </w:p>
    <w:p w14:paraId="246B76C3" w14:textId="77777777" w:rsidR="00F774D6" w:rsidRPr="000D51B0" w:rsidRDefault="00F774D6" w:rsidP="00F774D6">
      <w:pPr>
        <w:widowControl w:val="0"/>
        <w:autoSpaceDE w:val="0"/>
        <w:autoSpaceDN w:val="0"/>
        <w:adjustRightInd w:val="0"/>
        <w:rPr>
          <w:bCs/>
          <w:color w:val="000000"/>
          <w:sz w:val="28"/>
          <w:szCs w:val="28"/>
          <w:lang w:val="kk-KZ"/>
        </w:rPr>
      </w:pPr>
      <w:r w:rsidRPr="00541638">
        <w:rPr>
          <w:b/>
          <w:bCs/>
          <w:color w:val="000000"/>
          <w:sz w:val="28"/>
          <w:szCs w:val="28"/>
          <w:lang w:val="kk-KZ"/>
        </w:rPr>
        <w:t>Қолданылуы</w:t>
      </w:r>
    </w:p>
    <w:p w14:paraId="49B7D09C" w14:textId="77777777" w:rsidR="00DD57EB" w:rsidRPr="0035086D" w:rsidRDefault="003048A2" w:rsidP="00DD57EB">
      <w:pPr>
        <w:jc w:val="both"/>
        <w:rPr>
          <w:rFonts w:eastAsia="Calibri"/>
          <w:sz w:val="28"/>
          <w:szCs w:val="28"/>
          <w:lang w:val="kk-KZ" w:eastAsia="en-US"/>
        </w:rPr>
      </w:pPr>
      <w:r w:rsidRPr="00DD57EB">
        <w:rPr>
          <w:rFonts w:eastAsia="Calibri"/>
          <w:sz w:val="28"/>
          <w:szCs w:val="28"/>
          <w:lang w:val="kk-KZ" w:eastAsia="en-US"/>
        </w:rPr>
        <w:t xml:space="preserve">- </w:t>
      </w:r>
      <w:r w:rsidR="00DD57EB" w:rsidRPr="0035086D">
        <w:rPr>
          <w:i/>
          <w:sz w:val="28"/>
          <w:szCs w:val="28"/>
          <w:lang w:val="kk-KZ"/>
        </w:rPr>
        <w:t>Candida</w:t>
      </w:r>
      <w:r w:rsidR="00DD57EB" w:rsidRPr="0035086D">
        <w:rPr>
          <w:sz w:val="28"/>
          <w:szCs w:val="28"/>
          <w:lang w:val="kk-KZ"/>
        </w:rPr>
        <w:t xml:space="preserve"> және/немесе </w:t>
      </w:r>
      <w:r w:rsidR="00DD57EB" w:rsidRPr="0035086D">
        <w:rPr>
          <w:i/>
          <w:sz w:val="28"/>
          <w:szCs w:val="28"/>
          <w:lang w:val="kk-KZ"/>
        </w:rPr>
        <w:t>Trichomonas vaginalis</w:t>
      </w:r>
      <w:r w:rsidR="00DD57EB" w:rsidRPr="0035086D">
        <w:rPr>
          <w:sz w:val="28"/>
          <w:szCs w:val="28"/>
          <w:lang w:val="kk-KZ"/>
        </w:rPr>
        <w:t xml:space="preserve"> тектес ашытқы тәрізді зеңдерден туындаған гениталий инфекцияларында (кандидоздық вульвовагинитте, трихомониазда)</w:t>
      </w:r>
    </w:p>
    <w:p w14:paraId="2BCACC3C" w14:textId="77777777" w:rsidR="00C20CB2" w:rsidRPr="00DD57EB" w:rsidRDefault="00C20CB2" w:rsidP="00C20CB2">
      <w:pPr>
        <w:jc w:val="both"/>
        <w:rPr>
          <w:b/>
          <w:sz w:val="28"/>
          <w:szCs w:val="28"/>
          <w:lang w:val="kk-KZ"/>
        </w:rPr>
      </w:pPr>
    </w:p>
    <w:p w14:paraId="1E09F24A" w14:textId="77777777" w:rsidR="00F774D6" w:rsidRPr="007467B6" w:rsidRDefault="00F774D6" w:rsidP="00F774D6">
      <w:pPr>
        <w:autoSpaceDE w:val="0"/>
        <w:autoSpaceDN w:val="0"/>
        <w:adjustRightInd w:val="0"/>
        <w:rPr>
          <w:b/>
          <w:bCs/>
          <w:sz w:val="28"/>
          <w:szCs w:val="28"/>
          <w:lang w:val="kk-KZ"/>
        </w:rPr>
      </w:pPr>
      <w:r w:rsidRPr="007467B6">
        <w:rPr>
          <w:b/>
          <w:bCs/>
          <w:sz w:val="28"/>
          <w:szCs w:val="28"/>
          <w:lang w:val="kk-KZ"/>
        </w:rPr>
        <w:t>Қолданудың басталуына дейін қажетті мәліметтер тізбесі</w:t>
      </w:r>
    </w:p>
    <w:p w14:paraId="7EA0C836" w14:textId="77777777" w:rsidR="00F774D6" w:rsidRPr="000D51B0" w:rsidRDefault="00F774D6" w:rsidP="00F774D6">
      <w:pPr>
        <w:widowControl w:val="0"/>
        <w:autoSpaceDE w:val="0"/>
        <w:autoSpaceDN w:val="0"/>
        <w:adjustRightInd w:val="0"/>
        <w:jc w:val="both"/>
        <w:rPr>
          <w:b/>
          <w:bCs/>
          <w:i/>
          <w:sz w:val="28"/>
          <w:szCs w:val="28"/>
          <w:lang w:val="kk-KZ"/>
        </w:rPr>
      </w:pPr>
      <w:r w:rsidRPr="007467B6">
        <w:rPr>
          <w:b/>
          <w:bCs/>
          <w:i/>
          <w:sz w:val="28"/>
          <w:szCs w:val="28"/>
          <w:lang w:val="kk-KZ"/>
        </w:rPr>
        <w:t>Қолдануға болмайтын</w:t>
      </w:r>
      <w:r>
        <w:rPr>
          <w:b/>
          <w:bCs/>
          <w:i/>
          <w:sz w:val="28"/>
          <w:szCs w:val="28"/>
          <w:lang w:val="kk-KZ"/>
        </w:rPr>
        <w:t xml:space="preserve"> </w:t>
      </w:r>
      <w:r w:rsidRPr="007467B6">
        <w:rPr>
          <w:b/>
          <w:bCs/>
          <w:i/>
          <w:sz w:val="28"/>
          <w:szCs w:val="28"/>
          <w:lang w:val="kk-KZ"/>
        </w:rPr>
        <w:t>жағдайлар</w:t>
      </w:r>
    </w:p>
    <w:p w14:paraId="792DBCD2" w14:textId="77777777" w:rsidR="007613F9" w:rsidRPr="0035086D" w:rsidRDefault="003048A2" w:rsidP="007613F9">
      <w:pPr>
        <w:shd w:val="clear" w:color="auto" w:fill="FFFFFF"/>
        <w:jc w:val="both"/>
        <w:rPr>
          <w:sz w:val="28"/>
          <w:szCs w:val="28"/>
          <w:lang w:val="kk-KZ"/>
        </w:rPr>
      </w:pPr>
      <w:r w:rsidRPr="007613F9">
        <w:rPr>
          <w:iCs/>
          <w:sz w:val="28"/>
          <w:szCs w:val="28"/>
          <w:lang w:val="kk-KZ"/>
        </w:rPr>
        <w:t xml:space="preserve">- </w:t>
      </w:r>
      <w:r w:rsidR="007613F9" w:rsidRPr="0035086D">
        <w:rPr>
          <w:sz w:val="28"/>
          <w:szCs w:val="28"/>
          <w:lang w:val="kk-KZ"/>
        </w:rPr>
        <w:t>клотримазолға немесе қосымша заттардың кез келгеніне аса жоғары сезімталдық</w:t>
      </w:r>
    </w:p>
    <w:p w14:paraId="6AB1B235" w14:textId="77777777" w:rsidR="007613F9" w:rsidRPr="0035086D" w:rsidRDefault="007613F9" w:rsidP="007613F9">
      <w:pPr>
        <w:shd w:val="clear" w:color="auto" w:fill="FFFFFF"/>
        <w:jc w:val="both"/>
        <w:rPr>
          <w:sz w:val="28"/>
          <w:szCs w:val="28"/>
          <w:lang w:val="kk-KZ"/>
        </w:rPr>
      </w:pPr>
      <w:r w:rsidRPr="0035086D">
        <w:rPr>
          <w:sz w:val="28"/>
          <w:szCs w:val="28"/>
          <w:lang w:val="kk-KZ"/>
        </w:rPr>
        <w:t>- жүктіліктің бірінші триместрі</w:t>
      </w:r>
    </w:p>
    <w:p w14:paraId="3E0E8713" w14:textId="77777777" w:rsidR="007613F9" w:rsidRPr="0035086D" w:rsidRDefault="007613F9" w:rsidP="007613F9">
      <w:pPr>
        <w:shd w:val="clear" w:color="auto" w:fill="FFFFFF"/>
        <w:jc w:val="both"/>
        <w:rPr>
          <w:sz w:val="28"/>
          <w:szCs w:val="28"/>
          <w:lang w:val="kk-KZ"/>
        </w:rPr>
      </w:pPr>
      <w:r w:rsidRPr="0035086D">
        <w:rPr>
          <w:sz w:val="28"/>
          <w:szCs w:val="28"/>
          <w:lang w:val="kk-KZ"/>
        </w:rPr>
        <w:t>- лактация кезеңі</w:t>
      </w:r>
    </w:p>
    <w:p w14:paraId="4E60CC5A" w14:textId="77777777" w:rsidR="007613F9" w:rsidRPr="0035086D" w:rsidRDefault="007613F9" w:rsidP="007613F9">
      <w:pPr>
        <w:autoSpaceDE w:val="0"/>
        <w:autoSpaceDN w:val="0"/>
        <w:adjustRightInd w:val="0"/>
        <w:jc w:val="both"/>
        <w:rPr>
          <w:iCs/>
          <w:sz w:val="28"/>
          <w:szCs w:val="28"/>
          <w:lang w:val="kk-KZ"/>
        </w:rPr>
      </w:pPr>
      <w:r w:rsidRPr="0035086D">
        <w:rPr>
          <w:sz w:val="28"/>
          <w:szCs w:val="28"/>
          <w:lang w:val="kk-KZ"/>
        </w:rPr>
        <w:t>- балалар мен 18 жасқа дейінгі жасөспірімдерге</w:t>
      </w:r>
    </w:p>
    <w:p w14:paraId="728C7A79" w14:textId="77777777" w:rsidR="00F774D6" w:rsidRPr="002E4824" w:rsidRDefault="00F774D6" w:rsidP="00F774D6">
      <w:pPr>
        <w:keepNext/>
        <w:jc w:val="both"/>
        <w:outlineLvl w:val="0"/>
        <w:rPr>
          <w:b/>
          <w:bCs/>
          <w:i/>
          <w:sz w:val="28"/>
          <w:szCs w:val="28"/>
          <w:lang w:val="kk-KZ"/>
        </w:rPr>
      </w:pPr>
      <w:r w:rsidRPr="002E4824">
        <w:rPr>
          <w:b/>
          <w:bCs/>
          <w:i/>
          <w:sz w:val="28"/>
          <w:szCs w:val="28"/>
          <w:lang w:val="kk-KZ"/>
        </w:rPr>
        <w:t>Қолдану кезіндегі қажетті сақтандыру шаралары</w:t>
      </w:r>
    </w:p>
    <w:p w14:paraId="124375BC" w14:textId="77777777" w:rsidR="005E72B1" w:rsidRPr="006305E7" w:rsidRDefault="005E72B1" w:rsidP="005E72B1">
      <w:pPr>
        <w:jc w:val="both"/>
        <w:rPr>
          <w:bCs/>
          <w:iCs/>
          <w:sz w:val="28"/>
          <w:szCs w:val="28"/>
          <w:lang w:val="kk-KZ"/>
        </w:rPr>
      </w:pPr>
      <w:r w:rsidRPr="006305E7">
        <w:rPr>
          <w:bCs/>
          <w:iCs/>
          <w:sz w:val="28"/>
          <w:szCs w:val="28"/>
          <w:lang w:val="kk-KZ"/>
        </w:rPr>
        <w:t>Егер пациент қынаптық  кандидоз симптомдарын алғаш анықтаса, ол дәрігерге жүгінуі керек.</w:t>
      </w:r>
    </w:p>
    <w:p w14:paraId="410877DA" w14:textId="77777777" w:rsidR="005E72B1" w:rsidRPr="006305E7" w:rsidRDefault="005E72B1" w:rsidP="005E72B1">
      <w:pPr>
        <w:jc w:val="both"/>
        <w:rPr>
          <w:bCs/>
          <w:iCs/>
          <w:sz w:val="28"/>
          <w:szCs w:val="28"/>
          <w:lang w:val="kk-KZ"/>
        </w:rPr>
      </w:pPr>
      <w:r w:rsidRPr="006305E7">
        <w:rPr>
          <w:bCs/>
          <w:iCs/>
          <w:sz w:val="28"/>
          <w:szCs w:val="28"/>
          <w:lang w:val="kk-KZ"/>
        </w:rPr>
        <w:t>Егер келесі жағдайлардың кез келгені болса, клотримазолдың қынаптық суппозиторийлерін пайдаланбас бұрын маманның кеңесіне жүгіну қажет:</w:t>
      </w:r>
    </w:p>
    <w:p w14:paraId="7CEAB5C4" w14:textId="77777777" w:rsidR="005E72B1" w:rsidRPr="006305E7" w:rsidRDefault="005E72B1" w:rsidP="005E72B1">
      <w:pPr>
        <w:numPr>
          <w:ilvl w:val="0"/>
          <w:numId w:val="43"/>
        </w:numPr>
        <w:jc w:val="both"/>
        <w:rPr>
          <w:bCs/>
          <w:iCs/>
          <w:sz w:val="28"/>
          <w:szCs w:val="28"/>
          <w:lang w:val="kk-KZ"/>
        </w:rPr>
      </w:pPr>
      <w:r w:rsidRPr="006305E7">
        <w:rPr>
          <w:bCs/>
          <w:iCs/>
          <w:sz w:val="28"/>
          <w:szCs w:val="28"/>
          <w:lang w:val="kk-KZ"/>
        </w:rPr>
        <w:lastRenderedPageBreak/>
        <w:t xml:space="preserve">соңғы алты ай ішінде кандидоздық вагинит дамуының екеуден артық жағдайы </w:t>
      </w:r>
    </w:p>
    <w:p w14:paraId="534C1CA8" w14:textId="77777777" w:rsidR="005E72B1" w:rsidRPr="006305E7" w:rsidRDefault="005E72B1" w:rsidP="005E72B1">
      <w:pPr>
        <w:numPr>
          <w:ilvl w:val="0"/>
          <w:numId w:val="43"/>
        </w:numPr>
        <w:jc w:val="both"/>
        <w:rPr>
          <w:bCs/>
          <w:iCs/>
          <w:sz w:val="28"/>
          <w:szCs w:val="28"/>
          <w:lang w:val="kk-KZ"/>
        </w:rPr>
      </w:pPr>
      <w:r w:rsidRPr="006305E7">
        <w:rPr>
          <w:bCs/>
          <w:iCs/>
          <w:sz w:val="28"/>
          <w:szCs w:val="28"/>
          <w:lang w:val="kk-KZ"/>
        </w:rPr>
        <w:t xml:space="preserve">осының алдындағы, жыныстық жолмен берілетін аурулар жағдайлары </w:t>
      </w:r>
    </w:p>
    <w:p w14:paraId="29F44DFF" w14:textId="77777777" w:rsidR="005E72B1" w:rsidRPr="006305E7" w:rsidRDefault="005E72B1" w:rsidP="005E72B1">
      <w:pPr>
        <w:numPr>
          <w:ilvl w:val="0"/>
          <w:numId w:val="43"/>
        </w:numPr>
        <w:jc w:val="both"/>
        <w:rPr>
          <w:bCs/>
          <w:iCs/>
          <w:sz w:val="28"/>
          <w:szCs w:val="28"/>
          <w:lang w:val="kk-KZ"/>
        </w:rPr>
      </w:pPr>
      <w:r w:rsidRPr="006305E7">
        <w:rPr>
          <w:bCs/>
          <w:iCs/>
          <w:sz w:val="28"/>
          <w:szCs w:val="28"/>
          <w:lang w:val="kk-KZ"/>
        </w:rPr>
        <w:t xml:space="preserve">жүктілік немесе болжамды жүктілік </w:t>
      </w:r>
    </w:p>
    <w:p w14:paraId="1C60F7DF" w14:textId="77777777" w:rsidR="005E72B1" w:rsidRPr="006305E7" w:rsidRDefault="005E72B1" w:rsidP="005E72B1">
      <w:pPr>
        <w:numPr>
          <w:ilvl w:val="0"/>
          <w:numId w:val="43"/>
        </w:numPr>
        <w:jc w:val="both"/>
        <w:rPr>
          <w:bCs/>
          <w:iCs/>
          <w:sz w:val="28"/>
          <w:szCs w:val="28"/>
          <w:lang w:val="kk-KZ"/>
        </w:rPr>
      </w:pPr>
      <w:r w:rsidRPr="006305E7">
        <w:rPr>
          <w:bCs/>
          <w:iCs/>
          <w:sz w:val="28"/>
          <w:szCs w:val="28"/>
          <w:lang w:val="kk-KZ"/>
        </w:rPr>
        <w:t>60 жастан асқандар</w:t>
      </w:r>
    </w:p>
    <w:p w14:paraId="4F11DD62" w14:textId="77777777" w:rsidR="005E72B1" w:rsidRPr="006305E7" w:rsidRDefault="005E72B1" w:rsidP="005E72B1">
      <w:pPr>
        <w:numPr>
          <w:ilvl w:val="0"/>
          <w:numId w:val="43"/>
        </w:numPr>
        <w:jc w:val="both"/>
        <w:rPr>
          <w:bCs/>
          <w:iCs/>
          <w:sz w:val="28"/>
          <w:szCs w:val="28"/>
          <w:lang w:val="kk-KZ"/>
        </w:rPr>
      </w:pPr>
      <w:r w:rsidRPr="006305E7">
        <w:rPr>
          <w:bCs/>
          <w:iCs/>
          <w:sz w:val="28"/>
          <w:szCs w:val="28"/>
          <w:lang w:val="kk-KZ"/>
        </w:rPr>
        <w:t>имидазолға немесе зеңге қарсы басқа қынаптық препараттарға белгілі аса жоғары сезімталдық</w:t>
      </w:r>
    </w:p>
    <w:p w14:paraId="7B66DB5B" w14:textId="77777777" w:rsidR="005E72B1" w:rsidRPr="006305E7" w:rsidRDefault="005E72B1" w:rsidP="005E72B1">
      <w:pPr>
        <w:jc w:val="both"/>
        <w:rPr>
          <w:bCs/>
          <w:iCs/>
          <w:sz w:val="28"/>
          <w:szCs w:val="28"/>
          <w:lang w:val="kk-KZ"/>
        </w:rPr>
      </w:pPr>
      <w:r w:rsidRPr="006305E7">
        <w:rPr>
          <w:bCs/>
          <w:iCs/>
          <w:sz w:val="28"/>
          <w:szCs w:val="28"/>
          <w:lang w:val="kk-KZ"/>
        </w:rPr>
        <w:t>Егер пациентте келесі симптомдардың кез келгені болса, КЛОФАН</w:t>
      </w:r>
      <w:r w:rsidRPr="006305E7">
        <w:rPr>
          <w:bCs/>
          <w:iCs/>
          <w:sz w:val="28"/>
          <w:szCs w:val="28"/>
          <w:vertAlign w:val="superscript"/>
          <w:lang w:val="kk-KZ"/>
        </w:rPr>
        <w:t xml:space="preserve">® </w:t>
      </w:r>
      <w:r w:rsidRPr="006305E7">
        <w:rPr>
          <w:bCs/>
          <w:iCs/>
          <w:sz w:val="28"/>
          <w:szCs w:val="28"/>
          <w:lang w:val="kk-KZ"/>
        </w:rPr>
        <w:t>суппозиторийлері пайдаланылмауы тиіс, содан кейін маманның кеңесіне жүгіну қажет:</w:t>
      </w:r>
    </w:p>
    <w:p w14:paraId="33FA1B55" w14:textId="77777777" w:rsidR="005E72B1" w:rsidRPr="006305E7" w:rsidRDefault="005E72B1" w:rsidP="005E72B1">
      <w:pPr>
        <w:numPr>
          <w:ilvl w:val="0"/>
          <w:numId w:val="44"/>
        </w:numPr>
        <w:jc w:val="both"/>
        <w:rPr>
          <w:bCs/>
          <w:iCs/>
          <w:sz w:val="28"/>
          <w:szCs w:val="28"/>
        </w:rPr>
      </w:pPr>
      <w:r w:rsidRPr="006305E7">
        <w:rPr>
          <w:bCs/>
          <w:iCs/>
          <w:sz w:val="28"/>
          <w:szCs w:val="28"/>
          <w:lang w:val="kk-KZ"/>
        </w:rPr>
        <w:t>қынаптан жүйесіз қан кету</w:t>
      </w:r>
    </w:p>
    <w:p w14:paraId="1CF76DAA" w14:textId="77777777" w:rsidR="005E72B1" w:rsidRPr="006305E7" w:rsidRDefault="005E72B1" w:rsidP="005E72B1">
      <w:pPr>
        <w:numPr>
          <w:ilvl w:val="0"/>
          <w:numId w:val="44"/>
        </w:numPr>
        <w:jc w:val="both"/>
        <w:rPr>
          <w:bCs/>
          <w:iCs/>
          <w:sz w:val="28"/>
          <w:szCs w:val="28"/>
        </w:rPr>
      </w:pPr>
      <w:r w:rsidRPr="006305E7">
        <w:rPr>
          <w:bCs/>
          <w:iCs/>
          <w:sz w:val="28"/>
          <w:szCs w:val="28"/>
          <w:lang w:val="kk-KZ"/>
        </w:rPr>
        <w:t xml:space="preserve">қынаптан </w:t>
      </w:r>
      <w:r w:rsidRPr="006305E7">
        <w:rPr>
          <w:bCs/>
          <w:iCs/>
          <w:sz w:val="28"/>
          <w:szCs w:val="28"/>
        </w:rPr>
        <w:t>патологи</w:t>
      </w:r>
      <w:r w:rsidRPr="006305E7">
        <w:rPr>
          <w:bCs/>
          <w:iCs/>
          <w:sz w:val="28"/>
          <w:szCs w:val="28"/>
          <w:lang w:val="kk-KZ"/>
        </w:rPr>
        <w:t>ялық қан кету немесе</w:t>
      </w:r>
      <w:r w:rsidRPr="006305E7">
        <w:rPr>
          <w:bCs/>
          <w:iCs/>
          <w:sz w:val="28"/>
          <w:szCs w:val="28"/>
        </w:rPr>
        <w:t xml:space="preserve"> </w:t>
      </w:r>
      <w:r w:rsidRPr="006305E7">
        <w:rPr>
          <w:bCs/>
          <w:iCs/>
          <w:sz w:val="28"/>
          <w:szCs w:val="28"/>
          <w:lang w:val="kk-KZ"/>
        </w:rPr>
        <w:t>қан аралас бөліністер</w:t>
      </w:r>
    </w:p>
    <w:p w14:paraId="5B36C7CE" w14:textId="77777777" w:rsidR="005E72B1" w:rsidRPr="006305E7" w:rsidRDefault="005E72B1" w:rsidP="005E72B1">
      <w:pPr>
        <w:numPr>
          <w:ilvl w:val="0"/>
          <w:numId w:val="44"/>
        </w:numPr>
        <w:jc w:val="both"/>
        <w:rPr>
          <w:bCs/>
          <w:iCs/>
          <w:sz w:val="28"/>
          <w:szCs w:val="28"/>
        </w:rPr>
      </w:pPr>
      <w:r w:rsidRPr="006305E7">
        <w:rPr>
          <w:bCs/>
          <w:iCs/>
          <w:sz w:val="28"/>
          <w:szCs w:val="28"/>
          <w:lang w:val="kk-KZ"/>
        </w:rPr>
        <w:t>әйелдердің сыртқы жыныс мүшелерінің</w:t>
      </w:r>
      <w:r w:rsidRPr="006305E7">
        <w:rPr>
          <w:bCs/>
          <w:iCs/>
          <w:sz w:val="28"/>
          <w:szCs w:val="28"/>
        </w:rPr>
        <w:t xml:space="preserve"> </w:t>
      </w:r>
      <w:r w:rsidRPr="006305E7">
        <w:rPr>
          <w:bCs/>
          <w:iCs/>
          <w:sz w:val="28"/>
          <w:szCs w:val="28"/>
          <w:lang w:val="kk-KZ"/>
        </w:rPr>
        <w:t>немесе қынаптың</w:t>
      </w:r>
      <w:r w:rsidRPr="006305E7">
        <w:rPr>
          <w:bCs/>
          <w:iCs/>
          <w:sz w:val="28"/>
          <w:szCs w:val="28"/>
        </w:rPr>
        <w:t xml:space="preserve"> </w:t>
      </w:r>
      <w:r w:rsidRPr="006305E7">
        <w:rPr>
          <w:bCs/>
          <w:iCs/>
          <w:sz w:val="28"/>
          <w:szCs w:val="28"/>
          <w:lang w:val="kk-KZ"/>
        </w:rPr>
        <w:t>ойық жаралары</w:t>
      </w:r>
      <w:r w:rsidRPr="006305E7">
        <w:rPr>
          <w:bCs/>
          <w:iCs/>
          <w:sz w:val="28"/>
          <w:szCs w:val="28"/>
        </w:rPr>
        <w:t xml:space="preserve">, </w:t>
      </w:r>
      <w:r w:rsidRPr="006305E7">
        <w:rPr>
          <w:bCs/>
          <w:iCs/>
          <w:sz w:val="28"/>
          <w:szCs w:val="28"/>
          <w:lang w:val="kk-KZ"/>
        </w:rPr>
        <w:t>күлбіреуіктері немесе жаралары</w:t>
      </w:r>
    </w:p>
    <w:p w14:paraId="5F9C1AC0" w14:textId="77777777" w:rsidR="005E72B1" w:rsidRPr="006305E7" w:rsidRDefault="005E72B1" w:rsidP="005E72B1">
      <w:pPr>
        <w:numPr>
          <w:ilvl w:val="0"/>
          <w:numId w:val="44"/>
        </w:numPr>
        <w:jc w:val="both"/>
        <w:rPr>
          <w:bCs/>
          <w:iCs/>
          <w:sz w:val="28"/>
          <w:szCs w:val="28"/>
        </w:rPr>
      </w:pPr>
      <w:r w:rsidRPr="006305E7">
        <w:rPr>
          <w:bCs/>
          <w:iCs/>
          <w:sz w:val="28"/>
          <w:szCs w:val="28"/>
          <w:lang w:val="kk-KZ"/>
        </w:rPr>
        <w:t>іштің төменгі жағының ауыруы немесе</w:t>
      </w:r>
      <w:r w:rsidRPr="006305E7">
        <w:rPr>
          <w:bCs/>
          <w:iCs/>
          <w:sz w:val="28"/>
          <w:szCs w:val="28"/>
        </w:rPr>
        <w:t xml:space="preserve"> дизурия</w:t>
      </w:r>
    </w:p>
    <w:p w14:paraId="02BB2DB1" w14:textId="77777777" w:rsidR="005E72B1" w:rsidRPr="006305E7" w:rsidRDefault="005E72B1" w:rsidP="005E72B1">
      <w:pPr>
        <w:numPr>
          <w:ilvl w:val="0"/>
          <w:numId w:val="44"/>
        </w:numPr>
        <w:jc w:val="both"/>
        <w:rPr>
          <w:bCs/>
          <w:iCs/>
          <w:sz w:val="28"/>
          <w:szCs w:val="28"/>
          <w:lang w:val="kk-KZ"/>
        </w:rPr>
      </w:pPr>
      <w:r w:rsidRPr="006305E7">
        <w:rPr>
          <w:bCs/>
          <w:iCs/>
          <w:sz w:val="28"/>
          <w:szCs w:val="28"/>
          <w:lang w:val="kk-KZ"/>
        </w:rPr>
        <w:t xml:space="preserve">шырышты қабықтың еммен астасқан қызаруы, тітіркенуі, ісінуі </w:t>
      </w:r>
    </w:p>
    <w:p w14:paraId="61D48F07" w14:textId="77777777" w:rsidR="005E72B1" w:rsidRPr="006305E7" w:rsidRDefault="005E72B1" w:rsidP="005E72B1">
      <w:pPr>
        <w:numPr>
          <w:ilvl w:val="0"/>
          <w:numId w:val="44"/>
        </w:numPr>
        <w:jc w:val="both"/>
        <w:rPr>
          <w:bCs/>
          <w:iCs/>
          <w:sz w:val="28"/>
          <w:szCs w:val="28"/>
          <w:lang w:val="kk-KZ"/>
        </w:rPr>
      </w:pPr>
      <w:r w:rsidRPr="006305E7">
        <w:rPr>
          <w:bCs/>
          <w:iCs/>
          <w:sz w:val="28"/>
          <w:szCs w:val="28"/>
          <w:lang w:val="kk-KZ"/>
        </w:rPr>
        <w:t>қызба немесе қалтырау</w:t>
      </w:r>
    </w:p>
    <w:p w14:paraId="327FF46F" w14:textId="77777777" w:rsidR="005E72B1" w:rsidRPr="006305E7" w:rsidRDefault="005E72B1" w:rsidP="005E72B1">
      <w:pPr>
        <w:numPr>
          <w:ilvl w:val="0"/>
          <w:numId w:val="44"/>
        </w:numPr>
        <w:jc w:val="both"/>
        <w:rPr>
          <w:bCs/>
          <w:iCs/>
          <w:sz w:val="28"/>
          <w:szCs w:val="28"/>
        </w:rPr>
      </w:pPr>
      <w:r w:rsidRPr="006305E7">
        <w:rPr>
          <w:bCs/>
          <w:iCs/>
          <w:sz w:val="28"/>
          <w:szCs w:val="28"/>
          <w:lang w:val="kk-KZ"/>
        </w:rPr>
        <w:t>жүрек айнуы немесе құсу</w:t>
      </w:r>
    </w:p>
    <w:p w14:paraId="71D11E96" w14:textId="77777777" w:rsidR="005E72B1" w:rsidRPr="006305E7" w:rsidRDefault="005E72B1" w:rsidP="005E72B1">
      <w:pPr>
        <w:numPr>
          <w:ilvl w:val="0"/>
          <w:numId w:val="44"/>
        </w:numPr>
        <w:jc w:val="both"/>
        <w:rPr>
          <w:bCs/>
          <w:iCs/>
          <w:sz w:val="28"/>
          <w:szCs w:val="28"/>
        </w:rPr>
      </w:pPr>
      <w:r w:rsidRPr="006305E7">
        <w:rPr>
          <w:bCs/>
          <w:iCs/>
          <w:sz w:val="28"/>
          <w:szCs w:val="28"/>
        </w:rPr>
        <w:t>диарея</w:t>
      </w:r>
    </w:p>
    <w:p w14:paraId="7E8F5FA4" w14:textId="77777777" w:rsidR="003048A2" w:rsidRPr="003048A2" w:rsidRDefault="005E72B1" w:rsidP="005E72B1">
      <w:pPr>
        <w:numPr>
          <w:ilvl w:val="0"/>
          <w:numId w:val="44"/>
        </w:numPr>
        <w:tabs>
          <w:tab w:val="left" w:pos="8931"/>
        </w:tabs>
        <w:jc w:val="both"/>
        <w:rPr>
          <w:bCs/>
          <w:iCs/>
          <w:sz w:val="28"/>
          <w:szCs w:val="28"/>
        </w:rPr>
      </w:pPr>
      <w:r w:rsidRPr="006305E7">
        <w:rPr>
          <w:bCs/>
          <w:iCs/>
          <w:sz w:val="28"/>
          <w:szCs w:val="28"/>
          <w:lang w:val="kk-KZ"/>
        </w:rPr>
        <w:t>қынаптан жағымсыз иіс шығуы</w:t>
      </w:r>
      <w:r w:rsidR="003048A2" w:rsidRPr="003048A2">
        <w:rPr>
          <w:bCs/>
          <w:iCs/>
          <w:sz w:val="28"/>
          <w:szCs w:val="28"/>
        </w:rPr>
        <w:t xml:space="preserve"> </w:t>
      </w:r>
    </w:p>
    <w:p w14:paraId="5D552038" w14:textId="77777777" w:rsidR="005E72B1" w:rsidRPr="00F5316D" w:rsidRDefault="005E72B1" w:rsidP="005E72B1">
      <w:pPr>
        <w:jc w:val="both"/>
        <w:rPr>
          <w:bCs/>
          <w:iCs/>
          <w:sz w:val="28"/>
          <w:szCs w:val="28"/>
        </w:rPr>
      </w:pPr>
      <w:r w:rsidRPr="00F5316D">
        <w:rPr>
          <w:bCs/>
          <w:iCs/>
          <w:sz w:val="28"/>
          <w:szCs w:val="28"/>
          <w:lang w:val="kk-KZ"/>
        </w:rPr>
        <w:t xml:space="preserve">Егер </w:t>
      </w:r>
      <w:r w:rsidRPr="00F5316D">
        <w:rPr>
          <w:bCs/>
          <w:iCs/>
          <w:sz w:val="28"/>
          <w:szCs w:val="28"/>
        </w:rPr>
        <w:t>КЛОФАН</w:t>
      </w:r>
      <w:r w:rsidRPr="00F5316D">
        <w:rPr>
          <w:bCs/>
          <w:iCs/>
          <w:sz w:val="28"/>
          <w:szCs w:val="28"/>
          <w:vertAlign w:val="superscript"/>
        </w:rPr>
        <w:t>®</w:t>
      </w:r>
      <w:r w:rsidRPr="00F5316D">
        <w:rPr>
          <w:bCs/>
          <w:iCs/>
          <w:sz w:val="28"/>
          <w:szCs w:val="28"/>
          <w:vertAlign w:val="superscript"/>
          <w:lang w:val="kk-KZ"/>
        </w:rPr>
        <w:t xml:space="preserve"> </w:t>
      </w:r>
      <w:r>
        <w:rPr>
          <w:bCs/>
          <w:iCs/>
          <w:sz w:val="28"/>
          <w:szCs w:val="28"/>
          <w:vertAlign w:val="superscript"/>
          <w:lang w:val="kk-KZ"/>
        </w:rPr>
        <w:t xml:space="preserve"> </w:t>
      </w:r>
      <w:r>
        <w:rPr>
          <w:bCs/>
          <w:iCs/>
          <w:sz w:val="28"/>
          <w:szCs w:val="28"/>
          <w:lang w:val="kk-KZ"/>
        </w:rPr>
        <w:t>5</w:t>
      </w:r>
      <w:r w:rsidRPr="00F5316D">
        <w:rPr>
          <w:bCs/>
          <w:iCs/>
          <w:sz w:val="28"/>
          <w:szCs w:val="28"/>
        </w:rPr>
        <w:t xml:space="preserve">00 мг </w:t>
      </w:r>
      <w:proofErr w:type="spellStart"/>
      <w:r w:rsidRPr="00F5316D">
        <w:rPr>
          <w:bCs/>
          <w:iCs/>
          <w:sz w:val="28"/>
          <w:szCs w:val="28"/>
        </w:rPr>
        <w:t>суппозитори</w:t>
      </w:r>
      <w:proofErr w:type="spellEnd"/>
      <w:r w:rsidRPr="00F5316D">
        <w:rPr>
          <w:bCs/>
          <w:iCs/>
          <w:sz w:val="28"/>
          <w:szCs w:val="28"/>
          <w:lang w:val="kk-KZ"/>
        </w:rPr>
        <w:t xml:space="preserve">йлері пайдаланылған бір апта ішінде </w:t>
      </w:r>
      <w:r w:rsidRPr="00F5316D">
        <w:rPr>
          <w:bCs/>
          <w:iCs/>
          <w:sz w:val="28"/>
          <w:szCs w:val="28"/>
        </w:rPr>
        <w:t>симптом</w:t>
      </w:r>
      <w:r w:rsidRPr="00F5316D">
        <w:rPr>
          <w:bCs/>
          <w:iCs/>
          <w:sz w:val="28"/>
          <w:szCs w:val="28"/>
          <w:lang w:val="kk-KZ"/>
        </w:rPr>
        <w:t>дар</w:t>
      </w:r>
      <w:r w:rsidRPr="00F5316D">
        <w:rPr>
          <w:bCs/>
          <w:iCs/>
          <w:sz w:val="28"/>
          <w:szCs w:val="28"/>
        </w:rPr>
        <w:t xml:space="preserve"> </w:t>
      </w:r>
      <w:r w:rsidRPr="00F5316D">
        <w:rPr>
          <w:bCs/>
          <w:iCs/>
          <w:sz w:val="28"/>
          <w:szCs w:val="28"/>
          <w:lang w:val="kk-KZ"/>
        </w:rPr>
        <w:t>басылмаса, п</w:t>
      </w:r>
      <w:proofErr w:type="spellStart"/>
      <w:r w:rsidRPr="00F5316D">
        <w:rPr>
          <w:bCs/>
          <w:iCs/>
          <w:sz w:val="28"/>
          <w:szCs w:val="28"/>
        </w:rPr>
        <w:t>ациент</w:t>
      </w:r>
      <w:proofErr w:type="spellEnd"/>
      <w:r w:rsidRPr="00F5316D">
        <w:rPr>
          <w:bCs/>
          <w:iCs/>
          <w:sz w:val="28"/>
          <w:szCs w:val="28"/>
          <w:lang w:val="kk-KZ"/>
        </w:rPr>
        <w:t>терге өз дәрігерімен кеңесу ұсынылады</w:t>
      </w:r>
      <w:r w:rsidRPr="00F5316D">
        <w:rPr>
          <w:bCs/>
          <w:iCs/>
          <w:sz w:val="28"/>
          <w:szCs w:val="28"/>
        </w:rPr>
        <w:t xml:space="preserve">. </w:t>
      </w:r>
      <w:r w:rsidRPr="00F5316D">
        <w:rPr>
          <w:bCs/>
          <w:iCs/>
          <w:sz w:val="28"/>
          <w:szCs w:val="28"/>
          <w:lang w:val="kk-KZ"/>
        </w:rPr>
        <w:t xml:space="preserve">Егер </w:t>
      </w:r>
      <w:r w:rsidRPr="00F5316D">
        <w:rPr>
          <w:bCs/>
          <w:iCs/>
          <w:sz w:val="28"/>
          <w:szCs w:val="28"/>
        </w:rPr>
        <w:t xml:space="preserve">7 </w:t>
      </w:r>
      <w:r w:rsidRPr="00F5316D">
        <w:rPr>
          <w:bCs/>
          <w:iCs/>
          <w:sz w:val="28"/>
          <w:szCs w:val="28"/>
          <w:lang w:val="kk-KZ"/>
        </w:rPr>
        <w:t xml:space="preserve">күннен соң </w:t>
      </w:r>
      <w:r w:rsidRPr="00F5316D">
        <w:rPr>
          <w:bCs/>
          <w:iCs/>
          <w:sz w:val="28"/>
          <w:szCs w:val="28"/>
        </w:rPr>
        <w:t>симптом</w:t>
      </w:r>
      <w:r w:rsidRPr="00F5316D">
        <w:rPr>
          <w:bCs/>
          <w:iCs/>
          <w:sz w:val="28"/>
          <w:szCs w:val="28"/>
          <w:lang w:val="kk-KZ"/>
        </w:rPr>
        <w:t>дар қайта басталса,</w:t>
      </w:r>
      <w:r w:rsidRPr="00F5316D">
        <w:rPr>
          <w:bCs/>
          <w:iCs/>
          <w:sz w:val="28"/>
          <w:szCs w:val="28"/>
        </w:rPr>
        <w:t xml:space="preserve"> КЛОФАН</w:t>
      </w:r>
      <w:r w:rsidRPr="00F5316D">
        <w:rPr>
          <w:bCs/>
          <w:iCs/>
          <w:sz w:val="28"/>
          <w:szCs w:val="28"/>
          <w:vertAlign w:val="superscript"/>
        </w:rPr>
        <w:t>®</w:t>
      </w:r>
      <w:r w:rsidRPr="00F5316D">
        <w:rPr>
          <w:bCs/>
          <w:iCs/>
          <w:sz w:val="28"/>
          <w:szCs w:val="28"/>
          <w:vertAlign w:val="superscript"/>
          <w:lang w:val="kk-KZ"/>
        </w:rPr>
        <w:t xml:space="preserve"> </w:t>
      </w:r>
      <w:r>
        <w:rPr>
          <w:bCs/>
          <w:iCs/>
          <w:sz w:val="28"/>
          <w:szCs w:val="28"/>
          <w:lang w:val="kk-KZ"/>
        </w:rPr>
        <w:t>5</w:t>
      </w:r>
      <w:r w:rsidRPr="00F5316D">
        <w:rPr>
          <w:bCs/>
          <w:iCs/>
          <w:sz w:val="28"/>
          <w:szCs w:val="28"/>
        </w:rPr>
        <w:t xml:space="preserve">00 мг </w:t>
      </w:r>
      <w:proofErr w:type="spellStart"/>
      <w:r w:rsidRPr="00F5316D">
        <w:rPr>
          <w:bCs/>
          <w:iCs/>
          <w:sz w:val="28"/>
          <w:szCs w:val="28"/>
        </w:rPr>
        <w:t>суппозитори</w:t>
      </w:r>
      <w:proofErr w:type="spellEnd"/>
      <w:r w:rsidRPr="00F5316D">
        <w:rPr>
          <w:bCs/>
          <w:iCs/>
          <w:sz w:val="28"/>
          <w:szCs w:val="28"/>
          <w:lang w:val="kk-KZ"/>
        </w:rPr>
        <w:t>йлерін</w:t>
      </w:r>
      <w:r w:rsidRPr="00F5316D">
        <w:rPr>
          <w:bCs/>
          <w:iCs/>
          <w:sz w:val="28"/>
          <w:szCs w:val="28"/>
        </w:rPr>
        <w:t xml:space="preserve"> </w:t>
      </w:r>
      <w:r w:rsidRPr="00F5316D">
        <w:rPr>
          <w:bCs/>
          <w:iCs/>
          <w:sz w:val="28"/>
          <w:szCs w:val="28"/>
          <w:lang w:val="kk-KZ"/>
        </w:rPr>
        <w:t>қайталап қолдануға болады</w:t>
      </w:r>
      <w:r w:rsidRPr="00F5316D">
        <w:rPr>
          <w:bCs/>
          <w:iCs/>
          <w:sz w:val="28"/>
          <w:szCs w:val="28"/>
        </w:rPr>
        <w:t>. Е</w:t>
      </w:r>
      <w:r w:rsidRPr="00F5316D">
        <w:rPr>
          <w:bCs/>
          <w:iCs/>
          <w:sz w:val="28"/>
          <w:szCs w:val="28"/>
          <w:lang w:val="kk-KZ"/>
        </w:rPr>
        <w:t>гер</w:t>
      </w:r>
      <w:r w:rsidRPr="00F5316D">
        <w:rPr>
          <w:bCs/>
          <w:iCs/>
          <w:sz w:val="28"/>
          <w:szCs w:val="28"/>
        </w:rPr>
        <w:t xml:space="preserve"> </w:t>
      </w:r>
      <w:proofErr w:type="spellStart"/>
      <w:r w:rsidRPr="00F5316D">
        <w:rPr>
          <w:bCs/>
          <w:iCs/>
          <w:sz w:val="28"/>
          <w:szCs w:val="28"/>
        </w:rPr>
        <w:t>инфекци</w:t>
      </w:r>
      <w:proofErr w:type="spellEnd"/>
      <w:r w:rsidRPr="00F5316D">
        <w:rPr>
          <w:bCs/>
          <w:iCs/>
          <w:sz w:val="28"/>
          <w:szCs w:val="28"/>
          <w:lang w:val="kk-KZ"/>
        </w:rPr>
        <w:t>яның қайталануы алты ай ішінде екі реттен жиірек анықталса,</w:t>
      </w:r>
      <w:r w:rsidRPr="00F5316D">
        <w:rPr>
          <w:bCs/>
          <w:iCs/>
          <w:sz w:val="28"/>
          <w:szCs w:val="28"/>
        </w:rPr>
        <w:t xml:space="preserve"> </w:t>
      </w:r>
      <w:r w:rsidRPr="00F5316D">
        <w:rPr>
          <w:bCs/>
          <w:iCs/>
          <w:sz w:val="28"/>
          <w:szCs w:val="28"/>
          <w:lang w:val="kk-KZ"/>
        </w:rPr>
        <w:t>дәрігермен кеңесу қажет</w:t>
      </w:r>
      <w:r w:rsidRPr="00F5316D">
        <w:rPr>
          <w:bCs/>
          <w:iCs/>
          <w:sz w:val="28"/>
          <w:szCs w:val="28"/>
        </w:rPr>
        <w:t>.</w:t>
      </w:r>
    </w:p>
    <w:p w14:paraId="25C1F81C" w14:textId="77777777" w:rsidR="003048A2" w:rsidRPr="003048A2" w:rsidRDefault="005E72B1" w:rsidP="005E72B1">
      <w:pPr>
        <w:tabs>
          <w:tab w:val="left" w:pos="8931"/>
        </w:tabs>
        <w:jc w:val="both"/>
        <w:rPr>
          <w:bCs/>
          <w:iCs/>
          <w:sz w:val="28"/>
          <w:szCs w:val="28"/>
        </w:rPr>
      </w:pPr>
      <w:r w:rsidRPr="00F5316D">
        <w:rPr>
          <w:bCs/>
          <w:iCs/>
          <w:sz w:val="28"/>
          <w:szCs w:val="28"/>
          <w:lang w:val="kk-KZ"/>
        </w:rPr>
        <w:t>Етеккір оралымы</w:t>
      </w:r>
      <w:r w:rsidRPr="00F5316D">
        <w:rPr>
          <w:bCs/>
          <w:iCs/>
          <w:sz w:val="28"/>
          <w:szCs w:val="28"/>
        </w:rPr>
        <w:t xml:space="preserve"> </w:t>
      </w:r>
      <w:r w:rsidRPr="00F5316D">
        <w:rPr>
          <w:bCs/>
          <w:iCs/>
          <w:sz w:val="28"/>
          <w:szCs w:val="28"/>
          <w:lang w:val="kk-KZ"/>
        </w:rPr>
        <w:t>кезінде емдеу жүргізілмейді</w:t>
      </w:r>
      <w:r w:rsidRPr="00F5316D">
        <w:rPr>
          <w:bCs/>
          <w:iCs/>
          <w:sz w:val="28"/>
          <w:szCs w:val="28"/>
        </w:rPr>
        <w:t xml:space="preserve">. </w:t>
      </w:r>
      <w:r w:rsidRPr="00F5316D">
        <w:rPr>
          <w:bCs/>
          <w:iCs/>
          <w:sz w:val="28"/>
          <w:szCs w:val="28"/>
          <w:lang w:val="kk-KZ"/>
        </w:rPr>
        <w:t>Емдеу</w:t>
      </w:r>
      <w:r w:rsidRPr="00F5316D">
        <w:rPr>
          <w:bCs/>
          <w:iCs/>
          <w:sz w:val="28"/>
          <w:szCs w:val="28"/>
        </w:rPr>
        <w:t xml:space="preserve"> </w:t>
      </w:r>
      <w:r w:rsidRPr="00F5316D">
        <w:rPr>
          <w:bCs/>
          <w:iCs/>
          <w:sz w:val="28"/>
          <w:szCs w:val="28"/>
          <w:lang w:val="kk-KZ"/>
        </w:rPr>
        <w:t>етеккір басталғанға дейін аяқталуы тиіс</w:t>
      </w:r>
      <w:r w:rsidR="003048A2" w:rsidRPr="003048A2">
        <w:rPr>
          <w:bCs/>
          <w:iCs/>
          <w:sz w:val="28"/>
          <w:szCs w:val="28"/>
        </w:rPr>
        <w:t>.</w:t>
      </w:r>
    </w:p>
    <w:p w14:paraId="1D581600" w14:textId="77777777" w:rsidR="005E72B1" w:rsidRPr="005E72B1" w:rsidRDefault="003048A2" w:rsidP="005E72B1">
      <w:pPr>
        <w:jc w:val="both"/>
        <w:rPr>
          <w:bCs/>
          <w:iCs/>
          <w:sz w:val="28"/>
          <w:szCs w:val="28"/>
        </w:rPr>
      </w:pPr>
      <w:r w:rsidRPr="003048A2">
        <w:rPr>
          <w:bCs/>
          <w:iCs/>
          <w:sz w:val="28"/>
          <w:szCs w:val="28"/>
        </w:rPr>
        <w:t>КЛОФАН</w:t>
      </w:r>
      <w:proofErr w:type="gramStart"/>
      <w:r w:rsidRPr="003048A2">
        <w:rPr>
          <w:bCs/>
          <w:iCs/>
          <w:sz w:val="28"/>
          <w:szCs w:val="28"/>
          <w:vertAlign w:val="superscript"/>
        </w:rPr>
        <w:t>®</w:t>
      </w:r>
      <w:r w:rsidRPr="003048A2">
        <w:rPr>
          <w:bCs/>
          <w:iCs/>
          <w:sz w:val="28"/>
          <w:szCs w:val="28"/>
        </w:rPr>
        <w:t xml:space="preserve"> </w:t>
      </w:r>
      <w:r w:rsidR="00464AFB">
        <w:rPr>
          <w:bCs/>
          <w:iCs/>
          <w:sz w:val="28"/>
          <w:szCs w:val="28"/>
          <w:lang w:val="kk-KZ"/>
        </w:rPr>
        <w:t xml:space="preserve"> </w:t>
      </w:r>
      <w:r w:rsidR="005E72B1" w:rsidRPr="005E72B1">
        <w:rPr>
          <w:bCs/>
          <w:iCs/>
          <w:sz w:val="28"/>
          <w:szCs w:val="28"/>
        </w:rPr>
        <w:t>препарат</w:t>
      </w:r>
      <w:r w:rsidR="005E72B1" w:rsidRPr="005E72B1">
        <w:rPr>
          <w:bCs/>
          <w:iCs/>
          <w:sz w:val="28"/>
          <w:szCs w:val="28"/>
          <w:lang w:val="kk-KZ"/>
        </w:rPr>
        <w:t>ы</w:t>
      </w:r>
      <w:r w:rsidR="005E72B1" w:rsidRPr="005E72B1">
        <w:rPr>
          <w:bCs/>
          <w:iCs/>
          <w:sz w:val="28"/>
          <w:szCs w:val="28"/>
        </w:rPr>
        <w:t>м</w:t>
      </w:r>
      <w:r w:rsidR="005E72B1" w:rsidRPr="005E72B1">
        <w:rPr>
          <w:bCs/>
          <w:iCs/>
          <w:sz w:val="28"/>
          <w:szCs w:val="28"/>
          <w:lang w:val="kk-KZ"/>
        </w:rPr>
        <w:t>ен</w:t>
      </w:r>
      <w:proofErr w:type="gramEnd"/>
      <w:r w:rsidR="005E72B1" w:rsidRPr="005E72B1">
        <w:rPr>
          <w:bCs/>
          <w:iCs/>
          <w:sz w:val="28"/>
          <w:szCs w:val="28"/>
          <w:lang w:val="kk-KZ"/>
        </w:rPr>
        <w:t xml:space="preserve"> емдеу кезінде</w:t>
      </w:r>
      <w:r w:rsidR="005E72B1" w:rsidRPr="005E72B1">
        <w:rPr>
          <w:bCs/>
          <w:iCs/>
          <w:sz w:val="28"/>
          <w:szCs w:val="28"/>
        </w:rPr>
        <w:t xml:space="preserve"> тампон</w:t>
      </w:r>
      <w:r w:rsidR="005E72B1" w:rsidRPr="005E72B1">
        <w:rPr>
          <w:bCs/>
          <w:iCs/>
          <w:sz w:val="28"/>
          <w:szCs w:val="28"/>
          <w:lang w:val="kk-KZ"/>
        </w:rPr>
        <w:t>дард</w:t>
      </w:r>
      <w:r w:rsidR="005E72B1" w:rsidRPr="005E72B1">
        <w:rPr>
          <w:bCs/>
          <w:iCs/>
          <w:sz w:val="28"/>
          <w:szCs w:val="28"/>
        </w:rPr>
        <w:t xml:space="preserve">ы, </w:t>
      </w:r>
      <w:r w:rsidR="005E72B1" w:rsidRPr="005E72B1">
        <w:rPr>
          <w:bCs/>
          <w:iCs/>
          <w:sz w:val="28"/>
          <w:szCs w:val="28"/>
          <w:lang w:val="kk-KZ"/>
        </w:rPr>
        <w:t>бүркіп шайынуды</w:t>
      </w:r>
      <w:r w:rsidR="005E72B1" w:rsidRPr="005E72B1">
        <w:rPr>
          <w:bCs/>
          <w:iCs/>
          <w:sz w:val="28"/>
          <w:szCs w:val="28"/>
        </w:rPr>
        <w:t>, сперм</w:t>
      </w:r>
      <w:r w:rsidR="005E72B1" w:rsidRPr="005E72B1">
        <w:rPr>
          <w:bCs/>
          <w:iCs/>
          <w:sz w:val="28"/>
          <w:szCs w:val="28"/>
          <w:lang w:val="kk-KZ"/>
        </w:rPr>
        <w:t>иц</w:t>
      </w:r>
      <w:r w:rsidR="005E72B1" w:rsidRPr="005E72B1">
        <w:rPr>
          <w:bCs/>
          <w:iCs/>
          <w:sz w:val="28"/>
          <w:szCs w:val="28"/>
        </w:rPr>
        <w:t>ид</w:t>
      </w:r>
      <w:r w:rsidR="005E72B1" w:rsidRPr="005E72B1">
        <w:rPr>
          <w:bCs/>
          <w:iCs/>
          <w:sz w:val="28"/>
          <w:szCs w:val="28"/>
          <w:lang w:val="kk-KZ"/>
        </w:rPr>
        <w:t xml:space="preserve">терді немесе қынап ішіне енгізілетін басқа </w:t>
      </w:r>
      <w:r w:rsidR="005E72B1" w:rsidRPr="005E72B1">
        <w:rPr>
          <w:bCs/>
          <w:iCs/>
          <w:sz w:val="28"/>
          <w:szCs w:val="28"/>
        </w:rPr>
        <w:t xml:space="preserve"> препарат</w:t>
      </w:r>
      <w:r w:rsidR="005E72B1" w:rsidRPr="005E72B1">
        <w:rPr>
          <w:bCs/>
          <w:iCs/>
          <w:sz w:val="28"/>
          <w:szCs w:val="28"/>
          <w:lang w:val="kk-KZ"/>
        </w:rPr>
        <w:t>тарды қолданбаған дұрыс</w:t>
      </w:r>
      <w:r w:rsidR="005E72B1" w:rsidRPr="005E72B1">
        <w:rPr>
          <w:bCs/>
          <w:iCs/>
          <w:sz w:val="28"/>
          <w:szCs w:val="28"/>
        </w:rPr>
        <w:t>.</w:t>
      </w:r>
    </w:p>
    <w:p w14:paraId="5750D0F2" w14:textId="77777777" w:rsidR="005E72B1" w:rsidRPr="005E72B1" w:rsidRDefault="005E72B1" w:rsidP="005E72B1">
      <w:pPr>
        <w:jc w:val="both"/>
        <w:rPr>
          <w:bCs/>
          <w:iCs/>
          <w:sz w:val="28"/>
          <w:szCs w:val="28"/>
        </w:rPr>
      </w:pPr>
      <w:r w:rsidRPr="005E72B1">
        <w:rPr>
          <w:bCs/>
          <w:iCs/>
          <w:sz w:val="28"/>
          <w:szCs w:val="28"/>
          <w:lang w:val="kk-KZ"/>
        </w:rPr>
        <w:t>П</w:t>
      </w:r>
      <w:proofErr w:type="spellStart"/>
      <w:r w:rsidRPr="005E72B1">
        <w:rPr>
          <w:bCs/>
          <w:iCs/>
          <w:sz w:val="28"/>
          <w:szCs w:val="28"/>
        </w:rPr>
        <w:t>репарат</w:t>
      </w:r>
      <w:proofErr w:type="spellEnd"/>
      <w:r w:rsidRPr="005E72B1">
        <w:rPr>
          <w:bCs/>
          <w:iCs/>
          <w:sz w:val="28"/>
          <w:szCs w:val="28"/>
          <w:lang w:val="kk-KZ"/>
        </w:rPr>
        <w:t>ты қолданып жүрген кезде қынаптық жыныстық қатынасқа түспеу ұсынылады</w:t>
      </w:r>
      <w:r w:rsidRPr="005E72B1">
        <w:rPr>
          <w:bCs/>
          <w:iCs/>
          <w:sz w:val="28"/>
          <w:szCs w:val="28"/>
        </w:rPr>
        <w:t xml:space="preserve">, </w:t>
      </w:r>
      <w:r w:rsidRPr="005E72B1">
        <w:rPr>
          <w:bCs/>
          <w:iCs/>
          <w:sz w:val="28"/>
          <w:szCs w:val="28"/>
          <w:lang w:val="kk-KZ"/>
        </w:rPr>
        <w:t>өйткені</w:t>
      </w:r>
      <w:r w:rsidRPr="005E72B1">
        <w:rPr>
          <w:bCs/>
          <w:iCs/>
          <w:sz w:val="28"/>
          <w:szCs w:val="28"/>
        </w:rPr>
        <w:t xml:space="preserve"> инфекция </w:t>
      </w:r>
      <w:proofErr w:type="spellStart"/>
      <w:r w:rsidRPr="005E72B1">
        <w:rPr>
          <w:bCs/>
          <w:iCs/>
          <w:sz w:val="28"/>
          <w:szCs w:val="28"/>
        </w:rPr>
        <w:t>сексуал</w:t>
      </w:r>
      <w:proofErr w:type="spellEnd"/>
      <w:r w:rsidRPr="005E72B1">
        <w:rPr>
          <w:bCs/>
          <w:iCs/>
          <w:sz w:val="28"/>
          <w:szCs w:val="28"/>
          <w:lang w:val="kk-KZ"/>
        </w:rPr>
        <w:t>дық серіктесіне</w:t>
      </w:r>
      <w:r w:rsidRPr="005E72B1">
        <w:rPr>
          <w:bCs/>
          <w:iCs/>
          <w:sz w:val="28"/>
          <w:szCs w:val="28"/>
        </w:rPr>
        <w:t xml:space="preserve"> </w:t>
      </w:r>
      <w:r w:rsidRPr="005E72B1">
        <w:rPr>
          <w:bCs/>
          <w:iCs/>
          <w:sz w:val="28"/>
          <w:szCs w:val="28"/>
          <w:lang w:val="kk-KZ"/>
        </w:rPr>
        <w:t>жұғуы мүмкін</w:t>
      </w:r>
      <w:r w:rsidRPr="005E72B1">
        <w:rPr>
          <w:bCs/>
          <w:iCs/>
          <w:sz w:val="28"/>
          <w:szCs w:val="28"/>
        </w:rPr>
        <w:t>.</w:t>
      </w:r>
    </w:p>
    <w:p w14:paraId="526CB0AD" w14:textId="77777777" w:rsidR="003048A2" w:rsidRPr="005E72B1" w:rsidRDefault="005E72B1" w:rsidP="005E72B1">
      <w:pPr>
        <w:tabs>
          <w:tab w:val="left" w:pos="8931"/>
        </w:tabs>
        <w:jc w:val="both"/>
        <w:rPr>
          <w:bCs/>
          <w:iCs/>
          <w:sz w:val="28"/>
          <w:szCs w:val="28"/>
        </w:rPr>
      </w:pPr>
      <w:r w:rsidRPr="005E72B1">
        <w:rPr>
          <w:bCs/>
          <w:iCs/>
          <w:sz w:val="28"/>
          <w:szCs w:val="28"/>
          <w:lang w:val="kk-KZ"/>
        </w:rPr>
        <w:t xml:space="preserve">Егер жергілікті қышыну, қабыну және т.б. сияқты </w:t>
      </w:r>
      <w:r w:rsidRPr="005E72B1">
        <w:rPr>
          <w:bCs/>
          <w:iCs/>
          <w:sz w:val="28"/>
          <w:szCs w:val="28"/>
        </w:rPr>
        <w:t>симптом</w:t>
      </w:r>
      <w:r w:rsidRPr="005E72B1">
        <w:rPr>
          <w:bCs/>
          <w:iCs/>
          <w:sz w:val="28"/>
          <w:szCs w:val="28"/>
          <w:lang w:val="kk-KZ"/>
        </w:rPr>
        <w:t>дар болса,</w:t>
      </w:r>
      <w:r w:rsidRPr="005E72B1">
        <w:rPr>
          <w:bCs/>
          <w:iCs/>
          <w:sz w:val="28"/>
          <w:szCs w:val="28"/>
        </w:rPr>
        <w:t xml:space="preserve"> </w:t>
      </w:r>
      <w:r w:rsidRPr="005E72B1">
        <w:rPr>
          <w:bCs/>
          <w:iCs/>
          <w:sz w:val="28"/>
          <w:szCs w:val="28"/>
          <w:lang w:val="kk-KZ"/>
        </w:rPr>
        <w:t>с</w:t>
      </w:r>
      <w:proofErr w:type="spellStart"/>
      <w:r w:rsidRPr="005E72B1">
        <w:rPr>
          <w:bCs/>
          <w:iCs/>
          <w:sz w:val="28"/>
          <w:szCs w:val="28"/>
        </w:rPr>
        <w:t>ексуал</w:t>
      </w:r>
      <w:proofErr w:type="spellEnd"/>
      <w:r w:rsidRPr="005E72B1">
        <w:rPr>
          <w:bCs/>
          <w:iCs/>
          <w:sz w:val="28"/>
          <w:szCs w:val="28"/>
          <w:lang w:val="kk-KZ"/>
        </w:rPr>
        <w:t>дық серіктесі де емделуі тиіс</w:t>
      </w:r>
      <w:r w:rsidR="003048A2" w:rsidRPr="005E72B1">
        <w:rPr>
          <w:bCs/>
          <w:iCs/>
          <w:sz w:val="28"/>
          <w:szCs w:val="28"/>
        </w:rPr>
        <w:t>.</w:t>
      </w:r>
    </w:p>
    <w:p w14:paraId="2EC2B1BE" w14:textId="77777777" w:rsidR="00F774D6" w:rsidRPr="003307E7" w:rsidRDefault="00F774D6" w:rsidP="00F774D6">
      <w:pPr>
        <w:autoSpaceDE w:val="0"/>
        <w:autoSpaceDN w:val="0"/>
        <w:adjustRightInd w:val="0"/>
        <w:rPr>
          <w:i/>
          <w:sz w:val="28"/>
          <w:szCs w:val="28"/>
          <w:lang w:val="kk-KZ" w:eastAsia="de-DE"/>
        </w:rPr>
      </w:pPr>
      <w:r w:rsidRPr="003307E7">
        <w:rPr>
          <w:b/>
          <w:i/>
          <w:sz w:val="28"/>
          <w:szCs w:val="28"/>
          <w:lang w:val="kk-KZ" w:eastAsia="de-DE"/>
        </w:rPr>
        <w:t>Басқа дәрілік препараттармен өзара әрекеттесуі</w:t>
      </w:r>
    </w:p>
    <w:p w14:paraId="7E299824" w14:textId="77777777" w:rsidR="00B31F8E" w:rsidRPr="00F5316D" w:rsidRDefault="00B31F8E" w:rsidP="00B31F8E">
      <w:pPr>
        <w:jc w:val="both"/>
        <w:rPr>
          <w:bCs/>
          <w:sz w:val="28"/>
          <w:szCs w:val="28"/>
          <w:lang w:val="kk-KZ"/>
        </w:rPr>
      </w:pPr>
      <w:r w:rsidRPr="00F5316D">
        <w:rPr>
          <w:bCs/>
          <w:sz w:val="28"/>
          <w:szCs w:val="28"/>
          <w:lang w:val="kk-KZ"/>
        </w:rPr>
        <w:t xml:space="preserve">Клотримазол амфотерицин В мен басқа полиендік антибиотиктердің белсенділігін төмендетеді. Натамицинмен және нистатинмен бір мезгілде қолданғанда, клотримазолдың белсенділігі төмендейді. Жоғары концентрацияларында дексаметазон клотримазолдың зеңге қарсы тиімділігін төмендетеді. Пара-бензой қышқылының пропил эфирі жоғары концентрацияларында клотримазолдың зеңге қарсы әсерін күшейтеді. </w:t>
      </w:r>
    </w:p>
    <w:p w14:paraId="1CBEA048" w14:textId="77777777" w:rsidR="00B31F8E" w:rsidRPr="00F5316D" w:rsidRDefault="00B31F8E" w:rsidP="00B31F8E">
      <w:pPr>
        <w:jc w:val="both"/>
        <w:rPr>
          <w:bCs/>
          <w:sz w:val="28"/>
          <w:szCs w:val="28"/>
          <w:lang w:val="kk-KZ"/>
        </w:rPr>
      </w:pPr>
      <w:r w:rsidRPr="00F5316D">
        <w:rPr>
          <w:bCs/>
          <w:sz w:val="28"/>
          <w:szCs w:val="28"/>
          <w:lang w:val="kk-KZ"/>
        </w:rPr>
        <w:lastRenderedPageBreak/>
        <w:t>Бірге қолданылғанда, препарат латекс контрацептивтердің зақымдануына алып келуі мүмкін. Сәйкесінше, ұрықтануға қарсы мұндай дәрілердің тиімділігі азаюы мүмкін. Пациентерге осы өнімді пайдаланғаннан кейін кемінде бес күні бойы баламалы сақтық шараларын пайдалануды ұсыну керек.</w:t>
      </w:r>
    </w:p>
    <w:p w14:paraId="58179FBB" w14:textId="77777777" w:rsidR="003048A2" w:rsidRPr="00B31F8E" w:rsidRDefault="00B31F8E" w:rsidP="00B31F8E">
      <w:pPr>
        <w:tabs>
          <w:tab w:val="left" w:pos="8931"/>
        </w:tabs>
        <w:jc w:val="both"/>
        <w:rPr>
          <w:bCs/>
          <w:sz w:val="28"/>
          <w:szCs w:val="28"/>
          <w:lang w:val="kk-KZ"/>
        </w:rPr>
      </w:pPr>
      <w:r w:rsidRPr="00F5316D">
        <w:rPr>
          <w:bCs/>
          <w:sz w:val="28"/>
          <w:szCs w:val="28"/>
          <w:lang w:val="kk-KZ"/>
        </w:rPr>
        <w:t>К</w:t>
      </w:r>
      <w:r w:rsidRPr="00B31F8E">
        <w:rPr>
          <w:bCs/>
          <w:sz w:val="28"/>
          <w:szCs w:val="28"/>
          <w:lang w:val="kk-KZ"/>
        </w:rPr>
        <w:t>лотримазол</w:t>
      </w:r>
      <w:r w:rsidRPr="00F5316D">
        <w:rPr>
          <w:bCs/>
          <w:sz w:val="28"/>
          <w:szCs w:val="28"/>
          <w:lang w:val="kk-KZ"/>
        </w:rPr>
        <w:t>ды қынап ішіне</w:t>
      </w:r>
      <w:r w:rsidRPr="00B31F8E">
        <w:rPr>
          <w:bCs/>
          <w:sz w:val="28"/>
          <w:szCs w:val="28"/>
          <w:lang w:val="kk-KZ"/>
        </w:rPr>
        <w:t xml:space="preserve"> </w:t>
      </w:r>
      <w:r w:rsidRPr="00F5316D">
        <w:rPr>
          <w:bCs/>
          <w:sz w:val="28"/>
          <w:szCs w:val="28"/>
          <w:lang w:val="kk-KZ"/>
        </w:rPr>
        <w:t>және</w:t>
      </w:r>
      <w:r w:rsidRPr="00B31F8E">
        <w:rPr>
          <w:bCs/>
          <w:sz w:val="28"/>
          <w:szCs w:val="28"/>
          <w:lang w:val="kk-KZ"/>
        </w:rPr>
        <w:t xml:space="preserve"> такролимус</w:t>
      </w:r>
      <w:r w:rsidRPr="00F5316D">
        <w:rPr>
          <w:bCs/>
          <w:sz w:val="28"/>
          <w:szCs w:val="28"/>
          <w:lang w:val="kk-KZ"/>
        </w:rPr>
        <w:t>ты</w:t>
      </w:r>
      <w:r w:rsidRPr="00B31F8E">
        <w:rPr>
          <w:bCs/>
          <w:sz w:val="28"/>
          <w:szCs w:val="28"/>
          <w:lang w:val="kk-KZ"/>
        </w:rPr>
        <w:t xml:space="preserve"> перораль</w:t>
      </w:r>
      <w:r w:rsidRPr="00F5316D">
        <w:rPr>
          <w:bCs/>
          <w:sz w:val="28"/>
          <w:szCs w:val="28"/>
          <w:lang w:val="kk-KZ"/>
        </w:rPr>
        <w:t>ді</w:t>
      </w:r>
      <w:r w:rsidRPr="00B31F8E">
        <w:rPr>
          <w:bCs/>
          <w:sz w:val="28"/>
          <w:szCs w:val="28"/>
          <w:lang w:val="kk-KZ"/>
        </w:rPr>
        <w:t xml:space="preserve"> (FK-506; иммуносупрессант)</w:t>
      </w:r>
      <w:r w:rsidRPr="00F5316D">
        <w:rPr>
          <w:bCs/>
          <w:sz w:val="28"/>
          <w:szCs w:val="28"/>
          <w:lang w:val="kk-KZ"/>
        </w:rPr>
        <w:t xml:space="preserve"> бір мезгілде қолдану</w:t>
      </w:r>
      <w:r w:rsidRPr="00B31F8E">
        <w:rPr>
          <w:bCs/>
          <w:sz w:val="28"/>
          <w:szCs w:val="28"/>
          <w:lang w:val="kk-KZ"/>
        </w:rPr>
        <w:t xml:space="preserve"> </w:t>
      </w:r>
      <w:r w:rsidRPr="00F5316D">
        <w:rPr>
          <w:bCs/>
          <w:sz w:val="28"/>
          <w:szCs w:val="28"/>
          <w:lang w:val="kk-KZ"/>
        </w:rPr>
        <w:t>қан</w:t>
      </w:r>
      <w:r w:rsidRPr="00B31F8E">
        <w:rPr>
          <w:bCs/>
          <w:sz w:val="28"/>
          <w:szCs w:val="28"/>
          <w:lang w:val="kk-KZ"/>
        </w:rPr>
        <w:t xml:space="preserve"> плазм</w:t>
      </w:r>
      <w:r w:rsidRPr="00F5316D">
        <w:rPr>
          <w:bCs/>
          <w:sz w:val="28"/>
          <w:szCs w:val="28"/>
          <w:lang w:val="kk-KZ"/>
        </w:rPr>
        <w:t>асындағы</w:t>
      </w:r>
      <w:r w:rsidRPr="00B31F8E">
        <w:rPr>
          <w:bCs/>
          <w:sz w:val="28"/>
          <w:szCs w:val="28"/>
          <w:lang w:val="kk-KZ"/>
        </w:rPr>
        <w:t xml:space="preserve"> такролимус</w:t>
      </w:r>
      <w:r w:rsidRPr="00F5316D">
        <w:rPr>
          <w:bCs/>
          <w:sz w:val="28"/>
          <w:szCs w:val="28"/>
          <w:lang w:val="kk-KZ"/>
        </w:rPr>
        <w:t xml:space="preserve"> деңгейінің жоғарылауын тудыруы мүмкін</w:t>
      </w:r>
      <w:r w:rsidRPr="00B31F8E">
        <w:rPr>
          <w:bCs/>
          <w:sz w:val="28"/>
          <w:szCs w:val="28"/>
          <w:lang w:val="kk-KZ"/>
        </w:rPr>
        <w:t xml:space="preserve"> </w:t>
      </w:r>
      <w:r w:rsidRPr="00F5316D">
        <w:rPr>
          <w:bCs/>
          <w:sz w:val="28"/>
          <w:szCs w:val="28"/>
          <w:lang w:val="kk-KZ"/>
        </w:rPr>
        <w:t xml:space="preserve">және мұндай әсері </w:t>
      </w:r>
      <w:r w:rsidRPr="00B31F8E">
        <w:rPr>
          <w:bCs/>
          <w:sz w:val="28"/>
          <w:szCs w:val="28"/>
          <w:lang w:val="kk-KZ"/>
        </w:rPr>
        <w:t>сирулимус</w:t>
      </w:r>
      <w:r w:rsidRPr="00F5316D">
        <w:rPr>
          <w:bCs/>
          <w:sz w:val="28"/>
          <w:szCs w:val="28"/>
          <w:lang w:val="kk-KZ"/>
        </w:rPr>
        <w:t>пен бір мезгілде қабылдағанда</w:t>
      </w:r>
      <w:r w:rsidRPr="00B31F8E">
        <w:rPr>
          <w:bCs/>
          <w:sz w:val="28"/>
          <w:szCs w:val="28"/>
          <w:lang w:val="kk-KZ"/>
        </w:rPr>
        <w:t xml:space="preserve"> </w:t>
      </w:r>
      <w:r w:rsidRPr="00F5316D">
        <w:rPr>
          <w:bCs/>
          <w:sz w:val="28"/>
          <w:szCs w:val="28"/>
          <w:lang w:val="kk-KZ"/>
        </w:rPr>
        <w:t>байқалады</w:t>
      </w:r>
      <w:r w:rsidRPr="00B31F8E">
        <w:rPr>
          <w:bCs/>
          <w:sz w:val="28"/>
          <w:szCs w:val="28"/>
          <w:lang w:val="kk-KZ"/>
        </w:rPr>
        <w:t xml:space="preserve">. </w:t>
      </w:r>
      <w:r w:rsidRPr="00F5316D">
        <w:rPr>
          <w:bCs/>
          <w:sz w:val="28"/>
          <w:szCs w:val="28"/>
          <w:lang w:val="kk-KZ"/>
        </w:rPr>
        <w:t>Сондықтан</w:t>
      </w:r>
      <w:r w:rsidRPr="00B31F8E">
        <w:rPr>
          <w:bCs/>
          <w:sz w:val="28"/>
          <w:szCs w:val="28"/>
          <w:lang w:val="kk-KZ"/>
        </w:rPr>
        <w:t>, пациент</w:t>
      </w:r>
      <w:r w:rsidRPr="00F5316D">
        <w:rPr>
          <w:bCs/>
          <w:sz w:val="28"/>
          <w:szCs w:val="28"/>
          <w:lang w:val="kk-KZ"/>
        </w:rPr>
        <w:t>тер</w:t>
      </w:r>
      <w:r w:rsidRPr="00B31F8E">
        <w:rPr>
          <w:bCs/>
          <w:sz w:val="28"/>
          <w:szCs w:val="28"/>
          <w:lang w:val="kk-KZ"/>
        </w:rPr>
        <w:t xml:space="preserve"> такролимус</w:t>
      </w:r>
      <w:r w:rsidRPr="00F5316D">
        <w:rPr>
          <w:bCs/>
          <w:sz w:val="28"/>
          <w:szCs w:val="28"/>
          <w:lang w:val="kk-KZ"/>
        </w:rPr>
        <w:t>пен немесе</w:t>
      </w:r>
      <w:r w:rsidRPr="00B31F8E">
        <w:rPr>
          <w:bCs/>
          <w:sz w:val="28"/>
          <w:szCs w:val="28"/>
          <w:lang w:val="kk-KZ"/>
        </w:rPr>
        <w:t xml:space="preserve"> сиролимус</w:t>
      </w:r>
      <w:r w:rsidRPr="00F5316D">
        <w:rPr>
          <w:bCs/>
          <w:sz w:val="28"/>
          <w:szCs w:val="28"/>
          <w:lang w:val="kk-KZ"/>
        </w:rPr>
        <w:t xml:space="preserve">пен артық дозаланудың белгілері мен </w:t>
      </w:r>
      <w:r w:rsidRPr="00B31F8E">
        <w:rPr>
          <w:bCs/>
          <w:sz w:val="28"/>
          <w:szCs w:val="28"/>
          <w:lang w:val="kk-KZ"/>
        </w:rPr>
        <w:t>симптом</w:t>
      </w:r>
      <w:r w:rsidRPr="00F5316D">
        <w:rPr>
          <w:bCs/>
          <w:sz w:val="28"/>
          <w:szCs w:val="28"/>
          <w:lang w:val="kk-KZ"/>
        </w:rPr>
        <w:t>дарын</w:t>
      </w:r>
      <w:r w:rsidRPr="00B31F8E">
        <w:rPr>
          <w:bCs/>
          <w:sz w:val="28"/>
          <w:szCs w:val="28"/>
          <w:lang w:val="kk-KZ"/>
        </w:rPr>
        <w:t xml:space="preserve"> </w:t>
      </w:r>
      <w:r w:rsidRPr="00F5316D">
        <w:rPr>
          <w:bCs/>
          <w:sz w:val="28"/>
          <w:szCs w:val="28"/>
          <w:lang w:val="kk-KZ"/>
        </w:rPr>
        <w:t>мұқият қадағалауы</w:t>
      </w:r>
      <w:r w:rsidRPr="00B31F8E">
        <w:rPr>
          <w:bCs/>
          <w:sz w:val="28"/>
          <w:szCs w:val="28"/>
          <w:lang w:val="kk-KZ"/>
        </w:rPr>
        <w:t xml:space="preserve">, </w:t>
      </w:r>
      <w:r w:rsidRPr="00F5316D">
        <w:rPr>
          <w:bCs/>
          <w:sz w:val="28"/>
          <w:szCs w:val="28"/>
          <w:lang w:val="kk-KZ"/>
        </w:rPr>
        <w:t>қажет болған жағдайда, олардың</w:t>
      </w:r>
      <w:r w:rsidRPr="00B31F8E">
        <w:rPr>
          <w:bCs/>
          <w:sz w:val="28"/>
          <w:szCs w:val="28"/>
          <w:lang w:val="kk-KZ"/>
        </w:rPr>
        <w:t xml:space="preserve"> </w:t>
      </w:r>
      <w:r w:rsidRPr="00F5316D">
        <w:rPr>
          <w:bCs/>
          <w:sz w:val="28"/>
          <w:szCs w:val="28"/>
          <w:lang w:val="kk-KZ"/>
        </w:rPr>
        <w:t>қан</w:t>
      </w:r>
      <w:r w:rsidRPr="00B31F8E">
        <w:rPr>
          <w:bCs/>
          <w:sz w:val="28"/>
          <w:szCs w:val="28"/>
          <w:lang w:val="kk-KZ"/>
        </w:rPr>
        <w:t xml:space="preserve"> плазм</w:t>
      </w:r>
      <w:r w:rsidRPr="00F5316D">
        <w:rPr>
          <w:bCs/>
          <w:sz w:val="28"/>
          <w:szCs w:val="28"/>
          <w:lang w:val="kk-KZ"/>
        </w:rPr>
        <w:t>асындағы</w:t>
      </w:r>
      <w:r w:rsidRPr="00B31F8E">
        <w:rPr>
          <w:bCs/>
          <w:sz w:val="28"/>
          <w:szCs w:val="28"/>
          <w:lang w:val="kk-KZ"/>
        </w:rPr>
        <w:t xml:space="preserve"> концентраци</w:t>
      </w:r>
      <w:r w:rsidRPr="00F5316D">
        <w:rPr>
          <w:bCs/>
          <w:sz w:val="28"/>
          <w:szCs w:val="28"/>
          <w:lang w:val="kk-KZ"/>
        </w:rPr>
        <w:t>ясын зертханалық жолмен анықтауы</w:t>
      </w:r>
      <w:r w:rsidRPr="00B31F8E">
        <w:rPr>
          <w:bCs/>
          <w:sz w:val="28"/>
          <w:szCs w:val="28"/>
          <w:lang w:val="kk-KZ"/>
        </w:rPr>
        <w:t xml:space="preserve"> </w:t>
      </w:r>
      <w:r w:rsidRPr="00F5316D">
        <w:rPr>
          <w:bCs/>
          <w:sz w:val="28"/>
          <w:szCs w:val="28"/>
          <w:lang w:val="kk-KZ"/>
        </w:rPr>
        <w:t>тиіс</w:t>
      </w:r>
      <w:r w:rsidR="003048A2" w:rsidRPr="00B31F8E">
        <w:rPr>
          <w:bCs/>
          <w:sz w:val="28"/>
          <w:szCs w:val="28"/>
          <w:lang w:val="kk-KZ"/>
        </w:rPr>
        <w:t>.</w:t>
      </w:r>
    </w:p>
    <w:p w14:paraId="1D579DE8" w14:textId="77777777" w:rsidR="00F774D6" w:rsidRDefault="00F774D6" w:rsidP="00F774D6">
      <w:pPr>
        <w:widowControl w:val="0"/>
        <w:autoSpaceDE w:val="0"/>
        <w:autoSpaceDN w:val="0"/>
        <w:adjustRightInd w:val="0"/>
        <w:jc w:val="both"/>
        <w:rPr>
          <w:bCs/>
          <w:i/>
          <w:sz w:val="28"/>
          <w:szCs w:val="28"/>
          <w:lang w:val="kk-KZ"/>
        </w:rPr>
      </w:pPr>
      <w:r w:rsidRPr="00000019">
        <w:rPr>
          <w:b/>
          <w:bCs/>
          <w:i/>
          <w:sz w:val="28"/>
          <w:szCs w:val="28"/>
          <w:lang w:val="kk-KZ"/>
        </w:rPr>
        <w:t>Ар</w:t>
      </w:r>
      <w:r>
        <w:rPr>
          <w:b/>
          <w:bCs/>
          <w:i/>
          <w:sz w:val="28"/>
          <w:szCs w:val="28"/>
          <w:lang w:val="kk-KZ"/>
        </w:rPr>
        <w:t>най</w:t>
      </w:r>
      <w:r w:rsidRPr="00000019">
        <w:rPr>
          <w:b/>
          <w:bCs/>
          <w:i/>
          <w:sz w:val="28"/>
          <w:szCs w:val="28"/>
          <w:lang w:val="kk-KZ"/>
        </w:rPr>
        <w:t>ы</w:t>
      </w:r>
      <w:r>
        <w:rPr>
          <w:b/>
          <w:bCs/>
          <w:i/>
          <w:sz w:val="28"/>
          <w:szCs w:val="28"/>
          <w:lang w:val="kk-KZ"/>
        </w:rPr>
        <w:t xml:space="preserve"> ескертуле</w:t>
      </w:r>
      <w:r w:rsidRPr="00000019">
        <w:rPr>
          <w:b/>
          <w:bCs/>
          <w:i/>
          <w:sz w:val="28"/>
          <w:szCs w:val="28"/>
          <w:lang w:val="kk-KZ"/>
        </w:rPr>
        <w:t>р</w:t>
      </w:r>
    </w:p>
    <w:p w14:paraId="45518002" w14:textId="77777777" w:rsidR="003048A2" w:rsidRPr="00575A44" w:rsidRDefault="00575A44" w:rsidP="003048A2">
      <w:pPr>
        <w:pStyle w:val="p5"/>
        <w:shd w:val="clear" w:color="auto" w:fill="FFFFFF"/>
        <w:spacing w:before="0" w:beforeAutospacing="0" w:after="0" w:afterAutospacing="0"/>
        <w:jc w:val="both"/>
        <w:rPr>
          <w:bCs/>
          <w:i/>
          <w:spacing w:val="-10"/>
          <w:sz w:val="28"/>
          <w:szCs w:val="28"/>
          <w:lang w:val="kk-KZ"/>
        </w:rPr>
      </w:pPr>
      <w:r>
        <w:rPr>
          <w:bCs/>
          <w:i/>
          <w:spacing w:val="-10"/>
          <w:sz w:val="28"/>
          <w:szCs w:val="28"/>
          <w:lang w:val="kk-KZ"/>
        </w:rPr>
        <w:t xml:space="preserve">Жүктілік және </w:t>
      </w:r>
      <w:r w:rsidRPr="00575A44">
        <w:rPr>
          <w:bCs/>
          <w:i/>
          <w:spacing w:val="-10"/>
          <w:sz w:val="28"/>
          <w:szCs w:val="28"/>
          <w:lang w:val="kk-KZ"/>
        </w:rPr>
        <w:t>лактаци</w:t>
      </w:r>
      <w:r>
        <w:rPr>
          <w:bCs/>
          <w:i/>
          <w:spacing w:val="-10"/>
          <w:sz w:val="28"/>
          <w:szCs w:val="28"/>
          <w:lang w:val="kk-KZ"/>
        </w:rPr>
        <w:t>я кезінде</w:t>
      </w:r>
      <w:r w:rsidR="003048A2" w:rsidRPr="00575A44">
        <w:rPr>
          <w:bCs/>
          <w:i/>
          <w:spacing w:val="-10"/>
          <w:sz w:val="28"/>
          <w:szCs w:val="28"/>
          <w:lang w:val="kk-KZ"/>
        </w:rPr>
        <w:t xml:space="preserve"> </w:t>
      </w:r>
    </w:p>
    <w:p w14:paraId="62A8A571" w14:textId="77777777" w:rsidR="00575A44" w:rsidRPr="00575A44" w:rsidRDefault="00575A44" w:rsidP="00575A44">
      <w:pPr>
        <w:jc w:val="both"/>
        <w:rPr>
          <w:rFonts w:eastAsia="Calibri"/>
          <w:i/>
          <w:sz w:val="28"/>
          <w:szCs w:val="28"/>
          <w:lang w:val="kk-KZ"/>
        </w:rPr>
      </w:pPr>
      <w:r w:rsidRPr="00575A44">
        <w:rPr>
          <w:rFonts w:eastAsia="Calibri"/>
          <w:sz w:val="28"/>
          <w:szCs w:val="28"/>
          <w:lang w:val="kk-KZ"/>
        </w:rPr>
        <w:t>Препарат</w:t>
      </w:r>
      <w:r w:rsidRPr="00F5316D">
        <w:rPr>
          <w:rFonts w:eastAsia="Calibri"/>
          <w:sz w:val="28"/>
          <w:szCs w:val="28"/>
          <w:lang w:val="kk-KZ"/>
        </w:rPr>
        <w:t>ты</w:t>
      </w:r>
      <w:r w:rsidRPr="00575A44">
        <w:rPr>
          <w:rFonts w:eastAsia="Calibri"/>
          <w:sz w:val="28"/>
          <w:szCs w:val="28"/>
          <w:lang w:val="kk-KZ"/>
        </w:rPr>
        <w:t xml:space="preserve"> </w:t>
      </w:r>
      <w:r w:rsidRPr="00F5316D">
        <w:rPr>
          <w:rFonts w:eastAsia="Calibri"/>
          <w:sz w:val="28"/>
          <w:szCs w:val="28"/>
          <w:lang w:val="kk-KZ"/>
        </w:rPr>
        <w:t>жүктіліктің</w:t>
      </w:r>
      <w:r w:rsidRPr="00575A44">
        <w:rPr>
          <w:rFonts w:eastAsia="Calibri"/>
          <w:sz w:val="28"/>
          <w:szCs w:val="28"/>
          <w:lang w:val="kk-KZ"/>
        </w:rPr>
        <w:t xml:space="preserve"> I триместр</w:t>
      </w:r>
      <w:r w:rsidRPr="00F5316D">
        <w:rPr>
          <w:rFonts w:eastAsia="Calibri"/>
          <w:sz w:val="28"/>
          <w:szCs w:val="28"/>
          <w:lang w:val="kk-KZ"/>
        </w:rPr>
        <w:t>інд</w:t>
      </w:r>
      <w:r w:rsidRPr="00575A44">
        <w:rPr>
          <w:rFonts w:eastAsia="Calibri"/>
          <w:sz w:val="28"/>
          <w:szCs w:val="28"/>
          <w:lang w:val="kk-KZ"/>
        </w:rPr>
        <w:t xml:space="preserve">е </w:t>
      </w:r>
      <w:r w:rsidRPr="00F5316D">
        <w:rPr>
          <w:rFonts w:eastAsia="Calibri"/>
          <w:sz w:val="28"/>
          <w:szCs w:val="28"/>
          <w:lang w:val="kk-KZ"/>
        </w:rPr>
        <w:t>қолдануға болмайды</w:t>
      </w:r>
      <w:r w:rsidRPr="00575A44">
        <w:rPr>
          <w:rFonts w:eastAsia="Calibri"/>
          <w:sz w:val="28"/>
          <w:szCs w:val="28"/>
          <w:lang w:val="kk-KZ"/>
        </w:rPr>
        <w:t xml:space="preserve">. </w:t>
      </w:r>
      <w:r w:rsidRPr="00F5316D">
        <w:rPr>
          <w:rFonts w:eastAsia="Calibri"/>
          <w:sz w:val="28"/>
          <w:szCs w:val="28"/>
          <w:lang w:val="kk-KZ"/>
        </w:rPr>
        <w:t>Жүктіліктің</w:t>
      </w:r>
      <w:r w:rsidRPr="00575A44">
        <w:rPr>
          <w:rFonts w:eastAsia="Calibri"/>
          <w:sz w:val="28"/>
          <w:szCs w:val="28"/>
          <w:lang w:val="kk-KZ"/>
        </w:rPr>
        <w:t xml:space="preserve"> II </w:t>
      </w:r>
      <w:r w:rsidRPr="00F5316D">
        <w:rPr>
          <w:rFonts w:eastAsia="Calibri"/>
          <w:sz w:val="28"/>
          <w:szCs w:val="28"/>
          <w:lang w:val="kk-KZ"/>
        </w:rPr>
        <w:t>және</w:t>
      </w:r>
      <w:r w:rsidRPr="00575A44">
        <w:rPr>
          <w:rFonts w:eastAsia="Calibri"/>
          <w:sz w:val="28"/>
          <w:szCs w:val="28"/>
          <w:lang w:val="kk-KZ"/>
        </w:rPr>
        <w:t xml:space="preserve"> III триместр</w:t>
      </w:r>
      <w:r w:rsidRPr="00F5316D">
        <w:rPr>
          <w:rFonts w:eastAsia="Calibri"/>
          <w:sz w:val="28"/>
          <w:szCs w:val="28"/>
          <w:lang w:val="kk-KZ"/>
        </w:rPr>
        <w:t xml:space="preserve">лерінде </w:t>
      </w:r>
      <w:r w:rsidRPr="00575A44">
        <w:rPr>
          <w:rFonts w:eastAsia="Calibri"/>
          <w:sz w:val="28"/>
          <w:szCs w:val="28"/>
          <w:lang w:val="kk-KZ"/>
        </w:rPr>
        <w:t xml:space="preserve">препарат </w:t>
      </w:r>
      <w:r w:rsidRPr="00F5316D">
        <w:rPr>
          <w:rFonts w:eastAsia="Calibri"/>
          <w:sz w:val="28"/>
          <w:szCs w:val="28"/>
          <w:lang w:val="kk-KZ"/>
        </w:rPr>
        <w:t>тек дәрігердің тағайындауымен</w:t>
      </w:r>
      <w:r w:rsidRPr="00575A44">
        <w:rPr>
          <w:rFonts w:eastAsia="Calibri"/>
          <w:sz w:val="28"/>
          <w:szCs w:val="28"/>
          <w:lang w:val="kk-KZ"/>
        </w:rPr>
        <w:t xml:space="preserve">, </w:t>
      </w:r>
      <w:r w:rsidRPr="00F5316D">
        <w:rPr>
          <w:rFonts w:eastAsia="Calibri"/>
          <w:sz w:val="28"/>
          <w:szCs w:val="28"/>
          <w:lang w:val="kk-KZ"/>
        </w:rPr>
        <w:t>анасы үшін болжамды пайдасы</w:t>
      </w:r>
      <w:r w:rsidRPr="00575A44">
        <w:rPr>
          <w:rFonts w:eastAsia="Calibri"/>
          <w:sz w:val="28"/>
          <w:szCs w:val="28"/>
          <w:lang w:val="kk-KZ"/>
        </w:rPr>
        <w:t xml:space="preserve"> </w:t>
      </w:r>
      <w:r w:rsidRPr="00F5316D">
        <w:rPr>
          <w:rFonts w:eastAsia="Calibri"/>
          <w:sz w:val="28"/>
          <w:szCs w:val="28"/>
          <w:lang w:val="kk-KZ"/>
        </w:rPr>
        <w:t>шарана немесе сәби үшін ықтимал қауіптен асып түсетін жағдайда қолданылады</w:t>
      </w:r>
      <w:r w:rsidRPr="00575A44">
        <w:rPr>
          <w:rFonts w:eastAsia="Calibri"/>
          <w:sz w:val="28"/>
          <w:szCs w:val="28"/>
          <w:lang w:val="kk-KZ"/>
        </w:rPr>
        <w:t>.</w:t>
      </w:r>
      <w:r w:rsidRPr="00575A44">
        <w:rPr>
          <w:rFonts w:eastAsia="Calibri"/>
          <w:i/>
          <w:sz w:val="28"/>
          <w:szCs w:val="28"/>
          <w:lang w:val="kk-KZ"/>
        </w:rPr>
        <w:t xml:space="preserve"> </w:t>
      </w:r>
    </w:p>
    <w:p w14:paraId="7ADFBC49" w14:textId="77777777" w:rsidR="00575A44" w:rsidRPr="00575A44" w:rsidRDefault="00575A44" w:rsidP="00575A44">
      <w:pPr>
        <w:pStyle w:val="p5"/>
        <w:shd w:val="clear" w:color="auto" w:fill="FFFFFF"/>
        <w:spacing w:before="0" w:beforeAutospacing="0" w:after="0" w:afterAutospacing="0"/>
        <w:rPr>
          <w:bCs/>
          <w:iCs/>
          <w:spacing w:val="-10"/>
          <w:sz w:val="28"/>
          <w:szCs w:val="28"/>
          <w:lang w:val="kk-KZ"/>
        </w:rPr>
      </w:pPr>
      <w:r w:rsidRPr="00575A44">
        <w:rPr>
          <w:rFonts w:eastAsia="Calibri"/>
          <w:sz w:val="28"/>
          <w:szCs w:val="28"/>
          <w:lang w:val="kk-KZ"/>
        </w:rPr>
        <w:t>Препарат</w:t>
      </w:r>
      <w:r w:rsidRPr="00F5316D">
        <w:rPr>
          <w:rFonts w:eastAsia="Calibri"/>
          <w:sz w:val="28"/>
          <w:szCs w:val="28"/>
          <w:lang w:val="kk-KZ"/>
        </w:rPr>
        <w:t>ты қолдану қажет болған жағдайд</w:t>
      </w:r>
      <w:r w:rsidRPr="00575A44">
        <w:rPr>
          <w:rFonts w:eastAsia="Calibri"/>
          <w:sz w:val="28"/>
          <w:szCs w:val="28"/>
          <w:lang w:val="kk-KZ"/>
        </w:rPr>
        <w:t>а</w:t>
      </w:r>
      <w:r w:rsidRPr="00F5316D">
        <w:rPr>
          <w:rFonts w:eastAsia="Calibri"/>
          <w:sz w:val="28"/>
          <w:szCs w:val="28"/>
          <w:lang w:val="kk-KZ"/>
        </w:rPr>
        <w:t>,</w:t>
      </w:r>
      <w:r w:rsidRPr="00575A44">
        <w:rPr>
          <w:rFonts w:eastAsia="Calibri"/>
          <w:i/>
          <w:sz w:val="28"/>
          <w:szCs w:val="28"/>
          <w:lang w:val="kk-KZ"/>
        </w:rPr>
        <w:t xml:space="preserve"> </w:t>
      </w:r>
      <w:r w:rsidRPr="00F5316D">
        <w:rPr>
          <w:rFonts w:eastAsia="Calibri"/>
          <w:sz w:val="28"/>
          <w:szCs w:val="28"/>
          <w:lang w:val="kk-KZ"/>
        </w:rPr>
        <w:t>бала емізуді тоқтату керек</w:t>
      </w:r>
      <w:r w:rsidRPr="00575A44">
        <w:rPr>
          <w:bCs/>
          <w:iCs/>
          <w:spacing w:val="-10"/>
          <w:sz w:val="28"/>
          <w:szCs w:val="28"/>
          <w:lang w:val="kk-KZ"/>
        </w:rPr>
        <w:t>.</w:t>
      </w:r>
    </w:p>
    <w:p w14:paraId="74472D5C" w14:textId="77777777" w:rsidR="00C558F3" w:rsidRPr="008126C3" w:rsidRDefault="00C558F3" w:rsidP="00C558F3">
      <w:pPr>
        <w:pStyle w:val="p5"/>
        <w:shd w:val="clear" w:color="auto" w:fill="FFFFFF"/>
        <w:spacing w:before="0" w:beforeAutospacing="0" w:after="0" w:afterAutospacing="0"/>
        <w:jc w:val="both"/>
        <w:rPr>
          <w:i/>
          <w:sz w:val="28"/>
          <w:szCs w:val="28"/>
          <w:lang w:val="kk-KZ"/>
        </w:rPr>
      </w:pPr>
      <w:r w:rsidRPr="00B31F8E">
        <w:rPr>
          <w:bCs/>
          <w:i/>
          <w:spacing w:val="-10"/>
          <w:sz w:val="28"/>
          <w:szCs w:val="28"/>
          <w:lang w:val="kk-KZ"/>
        </w:rPr>
        <w:t>Препарат</w:t>
      </w:r>
      <w:r>
        <w:rPr>
          <w:bCs/>
          <w:i/>
          <w:spacing w:val="-10"/>
          <w:sz w:val="28"/>
          <w:szCs w:val="28"/>
          <w:lang w:val="kk-KZ"/>
        </w:rPr>
        <w:t>тың көлік құралын немесе</w:t>
      </w:r>
      <w:r w:rsidRPr="00B31F8E">
        <w:rPr>
          <w:bCs/>
          <w:i/>
          <w:spacing w:val="-10"/>
          <w:sz w:val="28"/>
          <w:szCs w:val="28"/>
          <w:lang w:val="kk-KZ"/>
        </w:rPr>
        <w:t xml:space="preserve"> </w:t>
      </w:r>
      <w:r>
        <w:rPr>
          <w:bCs/>
          <w:i/>
          <w:spacing w:val="-10"/>
          <w:sz w:val="28"/>
          <w:szCs w:val="28"/>
          <w:lang w:val="kk-KZ"/>
        </w:rPr>
        <w:t>қауіптілігі зор</w:t>
      </w:r>
      <w:r w:rsidRPr="00B31F8E">
        <w:rPr>
          <w:bCs/>
          <w:i/>
          <w:spacing w:val="-10"/>
          <w:sz w:val="28"/>
          <w:szCs w:val="28"/>
          <w:lang w:val="kk-KZ"/>
        </w:rPr>
        <w:t xml:space="preserve"> механизм</w:t>
      </w:r>
      <w:r>
        <w:rPr>
          <w:bCs/>
          <w:i/>
          <w:spacing w:val="-10"/>
          <w:sz w:val="28"/>
          <w:szCs w:val="28"/>
          <w:lang w:val="kk-KZ"/>
        </w:rPr>
        <w:t>дерді басқару қабілетіне әсер ету ерекшеліктері</w:t>
      </w:r>
    </w:p>
    <w:p w14:paraId="69A4118A" w14:textId="77777777" w:rsidR="003048A2" w:rsidRPr="00C558F3" w:rsidRDefault="00C558F3" w:rsidP="003048A2">
      <w:pPr>
        <w:jc w:val="both"/>
        <w:rPr>
          <w:sz w:val="28"/>
          <w:szCs w:val="28"/>
          <w:lang w:val="kk-KZ"/>
        </w:rPr>
      </w:pPr>
      <w:r w:rsidRPr="00F5316D">
        <w:rPr>
          <w:sz w:val="28"/>
          <w:szCs w:val="28"/>
          <w:lang w:val="kk-KZ"/>
        </w:rPr>
        <w:t>Препарат көлік құралын немесе қауіптілігі зор механизмдерді басқару қабілетіне әсер етпейді немесе болар-болмас әсер етеді</w:t>
      </w:r>
      <w:r w:rsidR="003048A2" w:rsidRPr="00C558F3">
        <w:rPr>
          <w:sz w:val="28"/>
          <w:szCs w:val="28"/>
          <w:lang w:val="kk-KZ"/>
        </w:rPr>
        <w:t>.</w:t>
      </w:r>
    </w:p>
    <w:p w14:paraId="5641C35B" w14:textId="77777777" w:rsidR="007648AA" w:rsidRPr="00C558F3" w:rsidRDefault="007648AA" w:rsidP="00C20CB2">
      <w:pPr>
        <w:jc w:val="both"/>
        <w:rPr>
          <w:b/>
          <w:sz w:val="28"/>
          <w:szCs w:val="28"/>
          <w:lang w:val="kk-KZ"/>
        </w:rPr>
      </w:pPr>
    </w:p>
    <w:p w14:paraId="33F06D4D" w14:textId="77777777" w:rsidR="00F774D6" w:rsidRPr="00053384" w:rsidRDefault="00F774D6" w:rsidP="00F774D6">
      <w:pPr>
        <w:jc w:val="both"/>
        <w:rPr>
          <w:b/>
          <w:bCs/>
          <w:sz w:val="28"/>
          <w:szCs w:val="28"/>
          <w:lang w:val="kk-KZ" w:bidi="ru-RU"/>
        </w:rPr>
      </w:pPr>
      <w:r w:rsidRPr="00053384">
        <w:rPr>
          <w:b/>
          <w:bCs/>
          <w:sz w:val="28"/>
          <w:szCs w:val="28"/>
          <w:lang w:val="kk-KZ" w:bidi="ru-RU"/>
        </w:rPr>
        <w:t>Қолдану жөніндегі нұсқаулар</w:t>
      </w:r>
    </w:p>
    <w:p w14:paraId="299DE463" w14:textId="77777777" w:rsidR="00F774D6" w:rsidRPr="00C558F3" w:rsidRDefault="00F774D6" w:rsidP="00F774D6">
      <w:pPr>
        <w:jc w:val="both"/>
        <w:rPr>
          <w:b/>
          <w:bCs/>
          <w:i/>
          <w:sz w:val="28"/>
          <w:szCs w:val="28"/>
          <w:lang w:val="kk-KZ" w:bidi="ru-RU"/>
        </w:rPr>
      </w:pPr>
      <w:r w:rsidRPr="00C558F3">
        <w:rPr>
          <w:b/>
          <w:bCs/>
          <w:i/>
          <w:sz w:val="28"/>
          <w:szCs w:val="28"/>
          <w:lang w:val="kk-KZ" w:bidi="ru-RU"/>
        </w:rPr>
        <w:t xml:space="preserve">Дозалану режимі </w:t>
      </w:r>
    </w:p>
    <w:p w14:paraId="294F7365" w14:textId="77777777" w:rsidR="001A3CB0" w:rsidRPr="00C558F3" w:rsidRDefault="00C558F3" w:rsidP="001A3CB0">
      <w:pPr>
        <w:jc w:val="both"/>
        <w:rPr>
          <w:bCs/>
          <w:sz w:val="28"/>
          <w:szCs w:val="28"/>
          <w:lang w:val="kk-KZ"/>
        </w:rPr>
      </w:pPr>
      <w:r w:rsidRPr="00C558F3">
        <w:rPr>
          <w:bCs/>
          <w:sz w:val="28"/>
          <w:szCs w:val="28"/>
          <w:lang w:val="kk-KZ"/>
        </w:rPr>
        <w:t>500 мг бір суппозиторийді кешкілік, ұйықтар алдында енгізу керек; қынаптық суппозиторийлерді шалқадан жатқан қалыпта, аяқты сәл бүгіп, қынапқа, барынша тереңірек енгізеді.  Препарат бр рет қолдануға арналған. Емдеу курсын қажеттілігіне қарай  қайталауға болады</w:t>
      </w:r>
      <w:r w:rsidR="001A3CB0" w:rsidRPr="00C558F3">
        <w:rPr>
          <w:bCs/>
          <w:sz w:val="28"/>
          <w:szCs w:val="28"/>
          <w:lang w:val="kk-KZ"/>
        </w:rPr>
        <w:t>.</w:t>
      </w:r>
    </w:p>
    <w:p w14:paraId="680AC3D4" w14:textId="77777777" w:rsidR="00F774D6" w:rsidRDefault="00F774D6" w:rsidP="00F774D6">
      <w:pPr>
        <w:tabs>
          <w:tab w:val="left" w:pos="562"/>
        </w:tabs>
        <w:jc w:val="both"/>
        <w:rPr>
          <w:b/>
          <w:i/>
          <w:sz w:val="28"/>
          <w:szCs w:val="28"/>
          <w:lang w:val="kk-KZ"/>
        </w:rPr>
      </w:pPr>
      <w:r w:rsidRPr="00C558F3">
        <w:rPr>
          <w:b/>
          <w:i/>
          <w:sz w:val="28"/>
          <w:szCs w:val="28"/>
          <w:lang w:val="kk-KZ"/>
        </w:rPr>
        <w:t>Енгізу әдісі және</w:t>
      </w:r>
      <w:r>
        <w:rPr>
          <w:b/>
          <w:i/>
          <w:sz w:val="28"/>
          <w:szCs w:val="28"/>
          <w:lang w:val="kk-KZ"/>
        </w:rPr>
        <w:t xml:space="preserve"> жолы</w:t>
      </w:r>
    </w:p>
    <w:p w14:paraId="00078991" w14:textId="77777777" w:rsidR="001A3CB0" w:rsidRPr="004458DE" w:rsidRDefault="004458DE" w:rsidP="001A3CB0">
      <w:pPr>
        <w:shd w:val="clear" w:color="auto" w:fill="FFFFFF"/>
        <w:outlineLvl w:val="1"/>
        <w:rPr>
          <w:bCs/>
          <w:sz w:val="28"/>
          <w:szCs w:val="28"/>
          <w:lang w:val="kk-KZ" w:eastAsia="az-Latn-AZ"/>
        </w:rPr>
      </w:pPr>
      <w:r w:rsidRPr="00406801">
        <w:rPr>
          <w:bCs/>
          <w:sz w:val="28"/>
          <w:szCs w:val="28"/>
          <w:lang w:val="kk-KZ" w:eastAsia="az-Latn-AZ"/>
        </w:rPr>
        <w:t>Тек қынап ішіне қолдануға арналған</w:t>
      </w:r>
      <w:r w:rsidR="001A3CB0" w:rsidRPr="004458DE">
        <w:rPr>
          <w:bCs/>
          <w:sz w:val="28"/>
          <w:szCs w:val="28"/>
          <w:lang w:val="kk-KZ" w:eastAsia="az-Latn-AZ"/>
        </w:rPr>
        <w:t>.</w:t>
      </w:r>
    </w:p>
    <w:p w14:paraId="3C352238" w14:textId="77777777" w:rsidR="00F774D6" w:rsidRDefault="00F774D6" w:rsidP="00F774D6">
      <w:pPr>
        <w:rPr>
          <w:b/>
          <w:bCs/>
          <w:i/>
          <w:sz w:val="28"/>
          <w:szCs w:val="28"/>
          <w:lang w:val="kk-KZ" w:eastAsia="de-DE"/>
        </w:rPr>
      </w:pPr>
      <w:r w:rsidRPr="007467B6">
        <w:rPr>
          <w:b/>
          <w:bCs/>
          <w:i/>
          <w:sz w:val="28"/>
          <w:szCs w:val="28"/>
          <w:lang w:val="kk-KZ" w:eastAsia="de-DE"/>
        </w:rPr>
        <w:t>Артық дозалану</w:t>
      </w:r>
      <w:r w:rsidRPr="00053384">
        <w:rPr>
          <w:b/>
          <w:bCs/>
          <w:i/>
          <w:sz w:val="28"/>
          <w:szCs w:val="28"/>
          <w:lang w:val="kk-KZ" w:eastAsia="de-DE"/>
        </w:rPr>
        <w:t xml:space="preserve"> жағдайында қабылдау қажет</w:t>
      </w:r>
      <w:r>
        <w:rPr>
          <w:b/>
          <w:bCs/>
          <w:i/>
          <w:sz w:val="28"/>
          <w:szCs w:val="28"/>
          <w:lang w:val="kk-KZ" w:eastAsia="de-DE"/>
        </w:rPr>
        <w:t xml:space="preserve"> болатын </w:t>
      </w:r>
      <w:r w:rsidRPr="00053384">
        <w:rPr>
          <w:b/>
          <w:bCs/>
          <w:i/>
          <w:sz w:val="28"/>
          <w:szCs w:val="28"/>
          <w:lang w:val="kk-KZ" w:eastAsia="de-DE"/>
        </w:rPr>
        <w:t>шаралар</w:t>
      </w:r>
    </w:p>
    <w:p w14:paraId="5D6E8E11" w14:textId="77777777" w:rsidR="004458DE" w:rsidRPr="00406801" w:rsidRDefault="004458DE" w:rsidP="004458DE">
      <w:pPr>
        <w:jc w:val="both"/>
        <w:rPr>
          <w:sz w:val="28"/>
          <w:szCs w:val="28"/>
          <w:lang w:val="kk-KZ"/>
        </w:rPr>
      </w:pPr>
      <w:r w:rsidRPr="00406801">
        <w:rPr>
          <w:sz w:val="28"/>
          <w:szCs w:val="28"/>
          <w:lang w:val="kk-KZ"/>
        </w:rPr>
        <w:t>Препараттың сіңірілуінің төмендігіне байланысты, қынап ішіне қолданылғанда артық дозалану ықтималдығы аз.</w:t>
      </w:r>
    </w:p>
    <w:p w14:paraId="754D13D7" w14:textId="77777777" w:rsidR="004458DE" w:rsidRPr="004458DE" w:rsidRDefault="004458DE" w:rsidP="004458DE">
      <w:pPr>
        <w:jc w:val="both"/>
        <w:rPr>
          <w:sz w:val="28"/>
          <w:szCs w:val="28"/>
          <w:lang w:val="kk-KZ"/>
        </w:rPr>
      </w:pPr>
      <w:r w:rsidRPr="004458DE">
        <w:rPr>
          <w:i/>
          <w:sz w:val="28"/>
          <w:szCs w:val="28"/>
          <w:lang w:val="kk-KZ"/>
        </w:rPr>
        <w:t>Симптом</w:t>
      </w:r>
      <w:r w:rsidRPr="00406801">
        <w:rPr>
          <w:i/>
          <w:sz w:val="28"/>
          <w:szCs w:val="28"/>
          <w:lang w:val="kk-KZ"/>
        </w:rPr>
        <w:t>дар</w:t>
      </w:r>
      <w:r w:rsidRPr="004458DE">
        <w:rPr>
          <w:i/>
          <w:sz w:val="28"/>
          <w:szCs w:val="28"/>
          <w:lang w:val="kk-KZ"/>
        </w:rPr>
        <w:t>ы:</w:t>
      </w:r>
      <w:r w:rsidRPr="004458DE">
        <w:rPr>
          <w:sz w:val="28"/>
          <w:szCs w:val="28"/>
          <w:lang w:val="kk-KZ"/>
        </w:rPr>
        <w:t xml:space="preserve"> </w:t>
      </w:r>
      <w:r w:rsidRPr="00406801">
        <w:rPr>
          <w:sz w:val="28"/>
          <w:szCs w:val="28"/>
          <w:lang w:val="kk-KZ"/>
        </w:rPr>
        <w:t>жағымсыз әсерлерінің күшеюі</w:t>
      </w:r>
      <w:r w:rsidRPr="004458DE">
        <w:rPr>
          <w:sz w:val="28"/>
          <w:szCs w:val="28"/>
          <w:lang w:val="kk-KZ"/>
        </w:rPr>
        <w:t>.</w:t>
      </w:r>
    </w:p>
    <w:p w14:paraId="28FF0E00" w14:textId="77777777" w:rsidR="004458DE" w:rsidRPr="00406801" w:rsidRDefault="004458DE" w:rsidP="004458DE">
      <w:pPr>
        <w:jc w:val="both"/>
        <w:rPr>
          <w:sz w:val="28"/>
          <w:szCs w:val="28"/>
          <w:lang w:eastAsia="cs-CZ"/>
        </w:rPr>
      </w:pPr>
      <w:r w:rsidRPr="00406801">
        <w:rPr>
          <w:i/>
          <w:sz w:val="28"/>
          <w:szCs w:val="28"/>
          <w:lang w:val="kk-KZ"/>
        </w:rPr>
        <w:t>Емі</w:t>
      </w:r>
      <w:r w:rsidRPr="004458DE">
        <w:rPr>
          <w:i/>
          <w:sz w:val="28"/>
          <w:szCs w:val="28"/>
          <w:lang w:val="kk-KZ"/>
        </w:rPr>
        <w:t>:</w:t>
      </w:r>
      <w:r w:rsidRPr="004458DE">
        <w:rPr>
          <w:sz w:val="28"/>
          <w:szCs w:val="28"/>
          <w:lang w:val="kk-KZ"/>
        </w:rPr>
        <w:t xml:space="preserve"> специфи</w:t>
      </w:r>
      <w:r w:rsidRPr="00406801">
        <w:rPr>
          <w:sz w:val="28"/>
          <w:szCs w:val="28"/>
          <w:lang w:val="kk-KZ"/>
        </w:rPr>
        <w:t xml:space="preserve">калық </w:t>
      </w:r>
      <w:r w:rsidRPr="004458DE">
        <w:rPr>
          <w:sz w:val="28"/>
          <w:szCs w:val="28"/>
          <w:lang w:val="kk-KZ"/>
        </w:rPr>
        <w:t>антидот</w:t>
      </w:r>
      <w:r w:rsidRPr="00406801">
        <w:rPr>
          <w:sz w:val="28"/>
          <w:szCs w:val="28"/>
          <w:lang w:val="kk-KZ"/>
        </w:rPr>
        <w:t>ы жоқ</w:t>
      </w:r>
      <w:r w:rsidRPr="004458DE">
        <w:rPr>
          <w:sz w:val="28"/>
          <w:szCs w:val="28"/>
          <w:lang w:val="kk-KZ"/>
        </w:rPr>
        <w:t xml:space="preserve">. </w:t>
      </w:r>
      <w:r w:rsidRPr="00406801">
        <w:rPr>
          <w:sz w:val="28"/>
          <w:szCs w:val="28"/>
          <w:lang w:val="kk-KZ"/>
        </w:rPr>
        <w:t>Қажет болған жағдайда</w:t>
      </w:r>
      <w:r w:rsidRPr="00406801">
        <w:rPr>
          <w:sz w:val="28"/>
          <w:szCs w:val="28"/>
        </w:rPr>
        <w:t xml:space="preserve"> – </w:t>
      </w:r>
      <w:proofErr w:type="spellStart"/>
      <w:r w:rsidRPr="00406801">
        <w:rPr>
          <w:sz w:val="28"/>
          <w:szCs w:val="28"/>
        </w:rPr>
        <w:t>симптомати</w:t>
      </w:r>
      <w:proofErr w:type="spellEnd"/>
      <w:r w:rsidRPr="00406801">
        <w:rPr>
          <w:sz w:val="28"/>
          <w:szCs w:val="28"/>
          <w:lang w:val="kk-KZ"/>
        </w:rPr>
        <w:t>калық ем</w:t>
      </w:r>
      <w:r w:rsidRPr="00406801">
        <w:rPr>
          <w:sz w:val="28"/>
          <w:szCs w:val="28"/>
          <w:lang w:eastAsia="cs-CZ"/>
        </w:rPr>
        <w:t>.</w:t>
      </w:r>
    </w:p>
    <w:p w14:paraId="5BC8E93E" w14:textId="77777777" w:rsidR="00F774D6" w:rsidRPr="00C6323C" w:rsidRDefault="00F774D6" w:rsidP="00F774D6">
      <w:pPr>
        <w:jc w:val="both"/>
        <w:rPr>
          <w:b/>
          <w:i/>
          <w:sz w:val="28"/>
          <w:lang w:val="kk-KZ" w:bidi="ru-RU"/>
        </w:rPr>
      </w:pPr>
      <w:r w:rsidRPr="00C6323C">
        <w:rPr>
          <w:b/>
          <w:i/>
          <w:sz w:val="28"/>
          <w:lang w:val="kk-KZ" w:bidi="ru-RU"/>
        </w:rPr>
        <w:t>Дәрілік препаратты қолдану тәсілін түсіну үшін медицина қызметкерінен кеңес алуға  бару жөнінде нұсқаулар</w:t>
      </w:r>
    </w:p>
    <w:p w14:paraId="45A8E828" w14:textId="77777777" w:rsidR="001A3CB0" w:rsidRPr="00F774D6" w:rsidRDefault="001A3CB0" w:rsidP="001A3CB0">
      <w:pPr>
        <w:shd w:val="clear" w:color="auto" w:fill="FFFFFF"/>
        <w:jc w:val="both"/>
        <w:outlineLvl w:val="1"/>
        <w:rPr>
          <w:sz w:val="28"/>
          <w:szCs w:val="28"/>
          <w:lang w:val="kk-KZ"/>
        </w:rPr>
      </w:pPr>
      <w:r w:rsidRPr="00F774D6">
        <w:rPr>
          <w:sz w:val="28"/>
          <w:szCs w:val="28"/>
          <w:lang w:val="kk-KZ"/>
        </w:rPr>
        <w:t>Е</w:t>
      </w:r>
      <w:r w:rsidR="00F774D6">
        <w:rPr>
          <w:sz w:val="28"/>
          <w:szCs w:val="28"/>
          <w:lang w:val="kk-KZ"/>
        </w:rPr>
        <w:t>гер Сізде</w:t>
      </w:r>
      <w:r w:rsidRPr="00F774D6">
        <w:rPr>
          <w:sz w:val="28"/>
          <w:szCs w:val="28"/>
          <w:lang w:val="kk-KZ"/>
        </w:rPr>
        <w:t xml:space="preserve"> </w:t>
      </w:r>
      <w:r w:rsidR="00F774D6">
        <w:rPr>
          <w:sz w:val="28"/>
          <w:szCs w:val="28"/>
          <w:lang w:val="kk-KZ"/>
        </w:rPr>
        <w:t>осы</w:t>
      </w:r>
      <w:r w:rsidR="00F774D6" w:rsidRPr="00F774D6">
        <w:rPr>
          <w:sz w:val="28"/>
          <w:szCs w:val="28"/>
          <w:lang w:val="kk-KZ"/>
        </w:rPr>
        <w:t xml:space="preserve"> препарат</w:t>
      </w:r>
      <w:r w:rsidR="00F774D6">
        <w:rPr>
          <w:sz w:val="28"/>
          <w:szCs w:val="28"/>
          <w:lang w:val="kk-KZ"/>
        </w:rPr>
        <w:t>ты қолдану жөнінде қосымша сұрақтар туындаса</w:t>
      </w:r>
      <w:r w:rsidRPr="00F774D6">
        <w:rPr>
          <w:sz w:val="28"/>
          <w:szCs w:val="28"/>
          <w:lang w:val="kk-KZ"/>
        </w:rPr>
        <w:t xml:space="preserve">, </w:t>
      </w:r>
      <w:r w:rsidR="00F774D6">
        <w:rPr>
          <w:sz w:val="28"/>
          <w:szCs w:val="28"/>
          <w:lang w:val="kk-KZ"/>
        </w:rPr>
        <w:t>дәрігермен немесе</w:t>
      </w:r>
      <w:r w:rsidRPr="00F774D6">
        <w:rPr>
          <w:sz w:val="28"/>
          <w:szCs w:val="28"/>
          <w:lang w:val="kk-KZ"/>
        </w:rPr>
        <w:t xml:space="preserve"> фармацевт</w:t>
      </w:r>
      <w:r w:rsidR="00F774D6">
        <w:rPr>
          <w:sz w:val="28"/>
          <w:szCs w:val="28"/>
          <w:lang w:val="kk-KZ"/>
        </w:rPr>
        <w:t>пен кеңесіңіз</w:t>
      </w:r>
      <w:r w:rsidRPr="00F774D6">
        <w:rPr>
          <w:sz w:val="28"/>
          <w:szCs w:val="28"/>
          <w:lang w:val="kk-KZ"/>
        </w:rPr>
        <w:t>.</w:t>
      </w:r>
    </w:p>
    <w:p w14:paraId="7BDF314D" w14:textId="77777777" w:rsidR="00C20CB2" w:rsidRPr="00F774D6" w:rsidRDefault="00C20CB2" w:rsidP="00B11842">
      <w:pPr>
        <w:shd w:val="clear" w:color="auto" w:fill="FFFFFF"/>
        <w:outlineLvl w:val="1"/>
        <w:rPr>
          <w:b/>
          <w:bCs/>
          <w:sz w:val="28"/>
          <w:szCs w:val="28"/>
          <w:lang w:val="kk-KZ"/>
        </w:rPr>
      </w:pPr>
    </w:p>
    <w:p w14:paraId="3C7350F5" w14:textId="77777777" w:rsidR="00F774D6" w:rsidRPr="002E4824" w:rsidRDefault="00F774D6" w:rsidP="00F774D6">
      <w:pPr>
        <w:rPr>
          <w:b/>
          <w:bCs/>
          <w:sz w:val="28"/>
          <w:szCs w:val="28"/>
          <w:lang w:val="kk-KZ"/>
        </w:rPr>
      </w:pPr>
      <w:bookmarkStart w:id="0" w:name="2175220282"/>
      <w:r>
        <w:rPr>
          <w:b/>
          <w:bCs/>
          <w:sz w:val="28"/>
          <w:szCs w:val="28"/>
          <w:lang w:val="kk-KZ"/>
        </w:rPr>
        <w:lastRenderedPageBreak/>
        <w:t xml:space="preserve">ДП </w:t>
      </w:r>
      <w:r w:rsidRPr="00383319">
        <w:rPr>
          <w:b/>
          <w:bCs/>
          <w:sz w:val="28"/>
          <w:szCs w:val="28"/>
          <w:lang w:val="kk-KZ"/>
        </w:rPr>
        <w:t>стандартты қолдану кезінде көрініс беретін жағымсыз реакциялар</w:t>
      </w:r>
      <w:r>
        <w:rPr>
          <w:b/>
          <w:bCs/>
          <w:sz w:val="28"/>
          <w:szCs w:val="28"/>
          <w:lang w:val="kk-KZ"/>
        </w:rPr>
        <w:t>дың</w:t>
      </w:r>
      <w:r w:rsidRPr="00383319">
        <w:rPr>
          <w:b/>
          <w:bCs/>
          <w:sz w:val="28"/>
          <w:szCs w:val="28"/>
          <w:lang w:val="kk-KZ"/>
        </w:rPr>
        <w:t xml:space="preserve"> сипаттамасы және осы жағдайда қ</w:t>
      </w:r>
      <w:r>
        <w:rPr>
          <w:b/>
          <w:bCs/>
          <w:sz w:val="28"/>
          <w:szCs w:val="28"/>
          <w:lang w:val="kk-KZ"/>
        </w:rPr>
        <w:t xml:space="preserve">абылдау керек шаралар </w:t>
      </w:r>
      <w:r w:rsidRPr="002E4824">
        <w:rPr>
          <w:b/>
          <w:sz w:val="28"/>
          <w:szCs w:val="28"/>
          <w:lang w:val="kk-KZ"/>
        </w:rPr>
        <w:t>(</w:t>
      </w:r>
      <w:r>
        <w:rPr>
          <w:b/>
          <w:sz w:val="28"/>
          <w:szCs w:val="28"/>
          <w:lang w:val="kk-KZ"/>
        </w:rPr>
        <w:t>қажет болса</w:t>
      </w:r>
      <w:r w:rsidRPr="002E4824">
        <w:rPr>
          <w:b/>
          <w:sz w:val="28"/>
          <w:szCs w:val="28"/>
          <w:lang w:val="kk-KZ"/>
        </w:rPr>
        <w:t>)</w:t>
      </w:r>
    </w:p>
    <w:p w14:paraId="2EF595C1" w14:textId="77777777" w:rsidR="004458DE" w:rsidRPr="006C2F6B" w:rsidRDefault="004458DE" w:rsidP="004458DE">
      <w:pPr>
        <w:jc w:val="both"/>
        <w:rPr>
          <w:bCs/>
          <w:i/>
          <w:sz w:val="28"/>
          <w:szCs w:val="28"/>
          <w:lang w:val="kk-KZ"/>
        </w:rPr>
      </w:pPr>
      <w:bookmarkStart w:id="1" w:name="_Hlk72502281"/>
      <w:bookmarkEnd w:id="0"/>
      <w:r w:rsidRPr="006C2F6B">
        <w:rPr>
          <w:bCs/>
          <w:i/>
          <w:sz w:val="28"/>
          <w:szCs w:val="28"/>
          <w:lang w:val="kk-KZ"/>
        </w:rPr>
        <w:t>Жиілігі белгісіз</w:t>
      </w:r>
    </w:p>
    <w:p w14:paraId="1E7EE348" w14:textId="77777777" w:rsidR="004458DE" w:rsidRPr="006C2F6B" w:rsidRDefault="004458DE" w:rsidP="004458DE">
      <w:pPr>
        <w:jc w:val="both"/>
        <w:rPr>
          <w:bCs/>
          <w:sz w:val="28"/>
          <w:szCs w:val="28"/>
          <w:lang w:val="kk-KZ"/>
        </w:rPr>
      </w:pPr>
      <w:r w:rsidRPr="006C2F6B">
        <w:rPr>
          <w:bCs/>
          <w:sz w:val="28"/>
          <w:szCs w:val="28"/>
          <w:lang w:val="kk-KZ"/>
        </w:rPr>
        <w:t>- аллергиялық реакциялар (есекжем, ентігу, артериялық гипотензия, естен тану),</w:t>
      </w:r>
    </w:p>
    <w:p w14:paraId="04E216A7" w14:textId="77777777" w:rsidR="004458DE" w:rsidRPr="006C2F6B" w:rsidRDefault="004458DE" w:rsidP="004458DE">
      <w:pPr>
        <w:jc w:val="both"/>
        <w:rPr>
          <w:bCs/>
          <w:sz w:val="28"/>
          <w:szCs w:val="28"/>
          <w:lang w:val="kk-KZ"/>
        </w:rPr>
      </w:pPr>
      <w:r w:rsidRPr="006C2F6B">
        <w:rPr>
          <w:bCs/>
          <w:sz w:val="28"/>
          <w:szCs w:val="28"/>
          <w:lang w:val="kk-KZ"/>
        </w:rPr>
        <w:t>- жыныс мүшелері аумағындағы терінің қабыршықтануы, қышыну, бөртпе, ісінулер, эритема, жайсыздық, ашыту сезімі, жамбас аймағының тітіркенуі, ауыруы, қынаптан қан кетулер</w:t>
      </w:r>
    </w:p>
    <w:p w14:paraId="708BC1CF" w14:textId="77777777" w:rsidR="004458DE" w:rsidRPr="006C2F6B" w:rsidRDefault="004458DE" w:rsidP="004458DE">
      <w:pPr>
        <w:jc w:val="both"/>
        <w:rPr>
          <w:bCs/>
          <w:sz w:val="28"/>
          <w:szCs w:val="28"/>
          <w:lang w:val="kk-KZ"/>
        </w:rPr>
      </w:pPr>
      <w:r w:rsidRPr="006C2F6B">
        <w:rPr>
          <w:bCs/>
          <w:sz w:val="28"/>
          <w:szCs w:val="28"/>
          <w:lang w:val="kk-KZ"/>
        </w:rPr>
        <w:t>- іш ауыруы</w:t>
      </w:r>
    </w:p>
    <w:bookmarkEnd w:id="1"/>
    <w:p w14:paraId="3C97046E" w14:textId="77777777" w:rsidR="002046B7" w:rsidRPr="00944391" w:rsidRDefault="002046B7" w:rsidP="00C865F3">
      <w:pPr>
        <w:jc w:val="both"/>
        <w:rPr>
          <w:i/>
          <w:sz w:val="28"/>
          <w:szCs w:val="28"/>
          <w:lang w:val="kk-KZ"/>
        </w:rPr>
      </w:pPr>
    </w:p>
    <w:p w14:paraId="0891CEE6" w14:textId="77777777" w:rsidR="00F774D6" w:rsidRPr="00990EF9" w:rsidRDefault="00F774D6" w:rsidP="00F774D6">
      <w:pPr>
        <w:pStyle w:val="ae"/>
        <w:jc w:val="both"/>
        <w:rPr>
          <w:rFonts w:ascii="Times New Roman" w:hAnsi="Times New Roman"/>
          <w:b/>
          <w:bCs/>
          <w:sz w:val="28"/>
          <w:szCs w:val="28"/>
          <w:lang w:val="kk-KZ" w:bidi="ru-RU"/>
        </w:rPr>
      </w:pPr>
      <w:r w:rsidRPr="00990EF9">
        <w:rPr>
          <w:rFonts w:ascii="Times New Roman" w:hAnsi="Times New Roman"/>
          <w:b/>
          <w:bCs/>
          <w:sz w:val="28"/>
          <w:szCs w:val="28"/>
          <w:lang w:val="kk-KZ" w:bidi="ru-RU"/>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w:t>
      </w:r>
      <w:r>
        <w:rPr>
          <w:rFonts w:ascii="Times New Roman" w:hAnsi="Times New Roman"/>
          <w:b/>
          <w:bCs/>
          <w:sz w:val="28"/>
          <w:szCs w:val="28"/>
          <w:lang w:val="kk-KZ" w:bidi="ru-RU"/>
        </w:rPr>
        <w:t>азасына тікелей хабарласу керек</w:t>
      </w:r>
    </w:p>
    <w:p w14:paraId="5CBB0659" w14:textId="77777777" w:rsidR="00F774D6" w:rsidRPr="00D02C22" w:rsidRDefault="00F774D6" w:rsidP="00F774D6">
      <w:pPr>
        <w:pStyle w:val="ae"/>
        <w:jc w:val="both"/>
        <w:rPr>
          <w:rFonts w:ascii="Times New Roman" w:hAnsi="Times New Roman"/>
          <w:bCs/>
          <w:sz w:val="28"/>
          <w:szCs w:val="28"/>
          <w:lang w:val="kk-KZ" w:bidi="ru-RU"/>
        </w:rPr>
      </w:pPr>
      <w:r w:rsidRPr="00D02C22">
        <w:rPr>
          <w:rFonts w:ascii="Times New Roman" w:hAnsi="Times New Roman"/>
          <w:bCs/>
          <w:sz w:val="28"/>
          <w:szCs w:val="28"/>
          <w:lang w:val="kk-KZ" w:bidi="ru-RU"/>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p w14:paraId="0DEF7866" w14:textId="77777777" w:rsidR="00D756F6" w:rsidRPr="00973F8D" w:rsidRDefault="00741FB6" w:rsidP="00D756F6">
      <w:pPr>
        <w:jc w:val="both"/>
        <w:rPr>
          <w:sz w:val="28"/>
          <w:szCs w:val="28"/>
        </w:rPr>
      </w:pPr>
      <w:hyperlink r:id="rId5" w:history="1">
        <w:r w:rsidR="00D756F6" w:rsidRPr="00973F8D">
          <w:rPr>
            <w:rStyle w:val="a8"/>
            <w:color w:val="auto"/>
            <w:sz w:val="28"/>
            <w:szCs w:val="28"/>
            <w:lang w:val="en-US"/>
          </w:rPr>
          <w:t>http</w:t>
        </w:r>
        <w:r w:rsidR="00D756F6" w:rsidRPr="00973F8D">
          <w:rPr>
            <w:rStyle w:val="a8"/>
            <w:color w:val="auto"/>
            <w:sz w:val="28"/>
            <w:szCs w:val="28"/>
          </w:rPr>
          <w:t>://</w:t>
        </w:r>
        <w:r w:rsidR="00D756F6" w:rsidRPr="00973F8D">
          <w:rPr>
            <w:rStyle w:val="a8"/>
            <w:color w:val="auto"/>
            <w:sz w:val="28"/>
            <w:szCs w:val="28"/>
            <w:lang w:val="en-US"/>
          </w:rPr>
          <w:t>www</w:t>
        </w:r>
        <w:r w:rsidR="00D756F6" w:rsidRPr="00973F8D">
          <w:rPr>
            <w:rStyle w:val="a8"/>
            <w:color w:val="auto"/>
            <w:sz w:val="28"/>
            <w:szCs w:val="28"/>
          </w:rPr>
          <w:t>.</w:t>
        </w:r>
        <w:proofErr w:type="spellStart"/>
        <w:r w:rsidR="00D756F6" w:rsidRPr="00973F8D">
          <w:rPr>
            <w:rStyle w:val="a8"/>
            <w:color w:val="auto"/>
            <w:sz w:val="28"/>
            <w:szCs w:val="28"/>
            <w:lang w:val="en-US"/>
          </w:rPr>
          <w:t>ndda</w:t>
        </w:r>
        <w:proofErr w:type="spellEnd"/>
        <w:r w:rsidR="00D756F6" w:rsidRPr="00973F8D">
          <w:rPr>
            <w:rStyle w:val="a8"/>
            <w:color w:val="auto"/>
            <w:sz w:val="28"/>
            <w:szCs w:val="28"/>
          </w:rPr>
          <w:t>.</w:t>
        </w:r>
        <w:proofErr w:type="spellStart"/>
        <w:r w:rsidR="00D756F6" w:rsidRPr="00973F8D">
          <w:rPr>
            <w:rStyle w:val="a8"/>
            <w:color w:val="auto"/>
            <w:sz w:val="28"/>
            <w:szCs w:val="28"/>
            <w:lang w:val="en-US"/>
          </w:rPr>
          <w:t>kz</w:t>
        </w:r>
        <w:proofErr w:type="spellEnd"/>
      </w:hyperlink>
    </w:p>
    <w:p w14:paraId="36EAA265" w14:textId="77777777" w:rsidR="00C20CB2" w:rsidRPr="00973F8D" w:rsidRDefault="00C20CB2" w:rsidP="00C20CB2">
      <w:pPr>
        <w:pStyle w:val="ae"/>
        <w:jc w:val="both"/>
        <w:rPr>
          <w:rFonts w:ascii="Times New Roman" w:eastAsia="Times New Roman" w:hAnsi="Times New Roman"/>
          <w:sz w:val="28"/>
          <w:szCs w:val="28"/>
          <w:lang w:eastAsia="ru-RU"/>
        </w:rPr>
      </w:pPr>
    </w:p>
    <w:p w14:paraId="6264BF27" w14:textId="77777777" w:rsidR="00F774D6" w:rsidRPr="00990EF9" w:rsidRDefault="00F774D6" w:rsidP="00F774D6">
      <w:pPr>
        <w:rPr>
          <w:b/>
          <w:bCs/>
          <w:sz w:val="28"/>
          <w:szCs w:val="28"/>
          <w:lang w:val="kk-KZ"/>
        </w:rPr>
      </w:pPr>
      <w:r w:rsidRPr="00990EF9">
        <w:rPr>
          <w:b/>
          <w:bCs/>
          <w:sz w:val="28"/>
          <w:szCs w:val="28"/>
          <w:lang w:val="kk-KZ"/>
        </w:rPr>
        <w:t>Қосымша мәліметтер</w:t>
      </w:r>
    </w:p>
    <w:p w14:paraId="4E06196D" w14:textId="77777777" w:rsidR="00F774D6" w:rsidRPr="00990EF9" w:rsidRDefault="00F774D6" w:rsidP="00F774D6">
      <w:pPr>
        <w:rPr>
          <w:bCs/>
          <w:i/>
          <w:sz w:val="28"/>
          <w:szCs w:val="28"/>
          <w:lang w:val="kk-KZ"/>
        </w:rPr>
      </w:pPr>
      <w:r w:rsidRPr="00990EF9">
        <w:rPr>
          <w:b/>
          <w:bCs/>
          <w:i/>
          <w:sz w:val="28"/>
          <w:szCs w:val="28"/>
          <w:lang w:val="kk-KZ"/>
        </w:rPr>
        <w:t>Дәрілік препарат</w:t>
      </w:r>
      <w:r>
        <w:rPr>
          <w:b/>
          <w:bCs/>
          <w:i/>
          <w:sz w:val="28"/>
          <w:szCs w:val="28"/>
          <w:lang w:val="kk-KZ"/>
        </w:rPr>
        <w:t>тың</w:t>
      </w:r>
      <w:r w:rsidRPr="00990EF9">
        <w:rPr>
          <w:b/>
          <w:bCs/>
          <w:i/>
          <w:sz w:val="28"/>
          <w:szCs w:val="28"/>
          <w:lang w:val="kk-KZ"/>
        </w:rPr>
        <w:t xml:space="preserve"> құрамы</w:t>
      </w:r>
    </w:p>
    <w:p w14:paraId="5B0A57C4" w14:textId="77777777" w:rsidR="004458DE" w:rsidRPr="004458DE" w:rsidRDefault="004458DE" w:rsidP="004458DE">
      <w:pPr>
        <w:widowControl w:val="0"/>
        <w:autoSpaceDE w:val="0"/>
        <w:autoSpaceDN w:val="0"/>
        <w:ind w:left="2977" w:hanging="2977"/>
        <w:jc w:val="both"/>
        <w:rPr>
          <w:bCs/>
          <w:sz w:val="28"/>
          <w:szCs w:val="28"/>
          <w:lang w:val="kk-KZ"/>
        </w:rPr>
      </w:pPr>
      <w:r w:rsidRPr="004458DE">
        <w:rPr>
          <w:bCs/>
          <w:sz w:val="28"/>
          <w:szCs w:val="28"/>
          <w:lang w:val="kk-KZ"/>
        </w:rPr>
        <w:t>Бір суппозиторийдің құрамында</w:t>
      </w:r>
    </w:p>
    <w:p w14:paraId="36D5ECFF" w14:textId="77777777" w:rsidR="001A3CB0" w:rsidRPr="004458DE" w:rsidRDefault="004458DE" w:rsidP="004458DE">
      <w:pPr>
        <w:shd w:val="clear" w:color="auto" w:fill="FFFFFF"/>
        <w:jc w:val="both"/>
        <w:rPr>
          <w:bCs/>
          <w:iCs/>
          <w:sz w:val="28"/>
          <w:szCs w:val="28"/>
          <w:lang w:val="kk-KZ"/>
        </w:rPr>
      </w:pPr>
      <w:r w:rsidRPr="004458DE">
        <w:rPr>
          <w:bCs/>
          <w:i/>
          <w:sz w:val="28"/>
          <w:szCs w:val="28"/>
          <w:lang w:val="kk-KZ"/>
        </w:rPr>
        <w:t>белсенді зат -</w:t>
      </w:r>
      <w:r w:rsidRPr="004458DE">
        <w:rPr>
          <w:bCs/>
          <w:iCs/>
          <w:sz w:val="28"/>
          <w:szCs w:val="28"/>
          <w:lang w:val="kk-KZ"/>
        </w:rPr>
        <w:t xml:space="preserve"> </w:t>
      </w:r>
      <w:r w:rsidRPr="004458DE">
        <w:rPr>
          <w:bCs/>
          <w:sz w:val="28"/>
          <w:szCs w:val="28"/>
          <w:lang w:val="kk-KZ"/>
        </w:rPr>
        <w:t xml:space="preserve">500 мг </w:t>
      </w:r>
      <w:r w:rsidRPr="004458DE">
        <w:rPr>
          <w:bCs/>
          <w:iCs/>
          <w:sz w:val="28"/>
          <w:szCs w:val="28"/>
          <w:lang w:val="kk-KZ"/>
        </w:rPr>
        <w:t>к</w:t>
      </w:r>
      <w:r w:rsidRPr="004458DE">
        <w:rPr>
          <w:bCs/>
          <w:sz w:val="28"/>
          <w:szCs w:val="28"/>
          <w:lang w:val="kk-KZ"/>
        </w:rPr>
        <w:t>лотримазол (м</w:t>
      </w:r>
      <w:proofErr w:type="spellStart"/>
      <w:r w:rsidRPr="004458DE">
        <w:rPr>
          <w:bCs/>
          <w:sz w:val="28"/>
          <w:szCs w:val="28"/>
          <w:lang w:val="uk-UA"/>
        </w:rPr>
        <w:t>икрондалған</w:t>
      </w:r>
      <w:proofErr w:type="spellEnd"/>
      <w:r w:rsidRPr="004458DE">
        <w:rPr>
          <w:bCs/>
          <w:sz w:val="28"/>
          <w:szCs w:val="28"/>
          <w:lang w:val="uk-UA"/>
        </w:rPr>
        <w:t xml:space="preserve"> (d 90) 15 </w:t>
      </w:r>
      <w:proofErr w:type="spellStart"/>
      <w:r w:rsidRPr="004458DE">
        <w:rPr>
          <w:bCs/>
          <w:sz w:val="28"/>
          <w:szCs w:val="28"/>
          <w:lang w:val="uk-UA"/>
        </w:rPr>
        <w:t>мкм</w:t>
      </w:r>
      <w:proofErr w:type="spellEnd"/>
      <w:r w:rsidRPr="004458DE">
        <w:rPr>
          <w:bCs/>
          <w:sz w:val="28"/>
          <w:szCs w:val="28"/>
          <w:lang w:val="uk-UA"/>
        </w:rPr>
        <w:t xml:space="preserve"> </w:t>
      </w:r>
      <w:proofErr w:type="spellStart"/>
      <w:r w:rsidRPr="004458DE">
        <w:rPr>
          <w:bCs/>
          <w:sz w:val="28"/>
          <w:szCs w:val="28"/>
          <w:lang w:val="uk-UA"/>
        </w:rPr>
        <w:t>төмен</w:t>
      </w:r>
      <w:proofErr w:type="spellEnd"/>
      <w:r w:rsidRPr="004458DE">
        <w:rPr>
          <w:bCs/>
          <w:sz w:val="28"/>
          <w:szCs w:val="28"/>
          <w:lang w:val="kk-KZ"/>
        </w:rPr>
        <w:t>)</w:t>
      </w:r>
      <w:r w:rsidR="001A3CB0" w:rsidRPr="004458DE">
        <w:rPr>
          <w:spacing w:val="-4"/>
          <w:sz w:val="28"/>
          <w:szCs w:val="28"/>
          <w:lang w:val="kk-KZ"/>
        </w:rPr>
        <w:t>,</w:t>
      </w:r>
    </w:p>
    <w:p w14:paraId="47F1B09A" w14:textId="77777777" w:rsidR="001A3CB0" w:rsidRPr="004458DE" w:rsidRDefault="004458DE" w:rsidP="001A3CB0">
      <w:pPr>
        <w:jc w:val="both"/>
        <w:rPr>
          <w:spacing w:val="-4"/>
          <w:sz w:val="28"/>
          <w:szCs w:val="28"/>
          <w:lang w:val="kk-KZ"/>
        </w:rPr>
      </w:pPr>
      <w:r w:rsidRPr="004458DE">
        <w:rPr>
          <w:i/>
          <w:spacing w:val="-4"/>
          <w:sz w:val="28"/>
          <w:szCs w:val="28"/>
          <w:lang w:val="kk-KZ"/>
        </w:rPr>
        <w:t>қосымша заттар</w:t>
      </w:r>
      <w:r w:rsidR="001A3CB0" w:rsidRPr="004458DE">
        <w:rPr>
          <w:i/>
          <w:spacing w:val="-4"/>
          <w:sz w:val="28"/>
          <w:szCs w:val="28"/>
          <w:lang w:val="kk-KZ"/>
        </w:rPr>
        <w:t xml:space="preserve"> - </w:t>
      </w:r>
      <w:r w:rsidRPr="004458DE">
        <w:rPr>
          <w:iCs/>
          <w:sz w:val="28"/>
          <w:szCs w:val="28"/>
          <w:lang w:val="kk-KZ"/>
        </w:rPr>
        <w:t xml:space="preserve">қатты май </w:t>
      </w:r>
      <w:r w:rsidR="001A3CB0" w:rsidRPr="004458DE">
        <w:rPr>
          <w:spacing w:val="-4"/>
          <w:sz w:val="28"/>
          <w:szCs w:val="28"/>
          <w:lang w:val="kk-KZ"/>
        </w:rPr>
        <w:t>(Suppocire NAI 25 А).</w:t>
      </w:r>
    </w:p>
    <w:p w14:paraId="1E10E61B" w14:textId="77777777" w:rsidR="002046B7" w:rsidRPr="004458DE" w:rsidRDefault="002046B7" w:rsidP="002046B7">
      <w:pPr>
        <w:jc w:val="both"/>
        <w:rPr>
          <w:b/>
          <w:bCs/>
          <w:i/>
          <w:sz w:val="28"/>
          <w:szCs w:val="28"/>
          <w:lang w:val="kk-KZ"/>
        </w:rPr>
      </w:pPr>
    </w:p>
    <w:p w14:paraId="09584B57" w14:textId="77777777" w:rsidR="00F774D6" w:rsidRPr="006E3BF9" w:rsidRDefault="00F774D6" w:rsidP="00F774D6">
      <w:pPr>
        <w:jc w:val="both"/>
        <w:rPr>
          <w:b/>
          <w:bCs/>
          <w:i/>
          <w:sz w:val="28"/>
          <w:szCs w:val="28"/>
          <w:lang w:val="kk-KZ"/>
        </w:rPr>
      </w:pPr>
      <w:r w:rsidRPr="006E3BF9">
        <w:rPr>
          <w:b/>
          <w:bCs/>
          <w:i/>
          <w:sz w:val="28"/>
          <w:szCs w:val="28"/>
          <w:lang w:val="kk-KZ"/>
        </w:rPr>
        <w:t xml:space="preserve">Сыртқы түрінің, иісінің, дәмінің сипаттамасы </w:t>
      </w:r>
    </w:p>
    <w:p w14:paraId="1B4EFE8E" w14:textId="77777777" w:rsidR="00944391" w:rsidRPr="0035086D" w:rsidRDefault="00944391" w:rsidP="00944391">
      <w:pPr>
        <w:shd w:val="clear" w:color="auto" w:fill="FFFFFF"/>
        <w:rPr>
          <w:iCs/>
          <w:sz w:val="28"/>
          <w:szCs w:val="28"/>
          <w:lang w:val="kk-KZ"/>
        </w:rPr>
      </w:pPr>
      <w:r w:rsidRPr="0035086D">
        <w:rPr>
          <w:iCs/>
          <w:sz w:val="28"/>
          <w:szCs w:val="28"/>
          <w:lang w:val="kk-KZ"/>
        </w:rPr>
        <w:t>Торпеда тәрізді пішінді, ақтан ақшыл-сары түске дейінгі суппозиторийлер.</w:t>
      </w:r>
    </w:p>
    <w:p w14:paraId="40885F09" w14:textId="77777777" w:rsidR="00CD48F9" w:rsidRPr="00944391" w:rsidRDefault="00CD48F9" w:rsidP="0003290A">
      <w:pPr>
        <w:shd w:val="clear" w:color="auto" w:fill="FFFFFF"/>
        <w:rPr>
          <w:b/>
          <w:bCs/>
          <w:i/>
          <w:spacing w:val="-3"/>
          <w:sz w:val="28"/>
          <w:szCs w:val="28"/>
          <w:lang w:val="kk-KZ"/>
        </w:rPr>
      </w:pPr>
    </w:p>
    <w:p w14:paraId="4AB2A0C1" w14:textId="77777777" w:rsidR="009E7F27" w:rsidRPr="006C2F6B" w:rsidRDefault="009E7F27" w:rsidP="009E7F27">
      <w:pPr>
        <w:jc w:val="both"/>
        <w:rPr>
          <w:b/>
          <w:sz w:val="28"/>
          <w:szCs w:val="28"/>
          <w:lang w:val="kk-KZ"/>
        </w:rPr>
      </w:pPr>
      <w:r w:rsidRPr="006C2F6B">
        <w:rPr>
          <w:b/>
          <w:bCs/>
          <w:sz w:val="28"/>
          <w:szCs w:val="28"/>
          <w:lang w:val="kk-KZ"/>
        </w:rPr>
        <w:t>Шығарылу түрі және қаптамасы</w:t>
      </w:r>
    </w:p>
    <w:p w14:paraId="41CDE6B4" w14:textId="77777777" w:rsidR="009E7F27" w:rsidRPr="006C2F6B" w:rsidRDefault="009E7F27" w:rsidP="009E7F27">
      <w:pPr>
        <w:jc w:val="both"/>
        <w:rPr>
          <w:sz w:val="28"/>
          <w:szCs w:val="28"/>
          <w:lang w:val="kk-KZ"/>
        </w:rPr>
      </w:pPr>
      <w:r w:rsidRPr="006C2F6B">
        <w:rPr>
          <w:sz w:val="28"/>
          <w:szCs w:val="28"/>
          <w:lang w:val="kk-KZ"/>
        </w:rPr>
        <w:t xml:space="preserve">ПВХ/ПЭ жасалған пішінді ұяшықсыз қаптамаға </w:t>
      </w:r>
      <w:r>
        <w:rPr>
          <w:sz w:val="28"/>
          <w:szCs w:val="28"/>
          <w:lang w:val="kk-KZ"/>
        </w:rPr>
        <w:t>1</w:t>
      </w:r>
      <w:r w:rsidRPr="006C2F6B">
        <w:rPr>
          <w:sz w:val="28"/>
          <w:szCs w:val="28"/>
          <w:lang w:val="kk-KZ"/>
        </w:rPr>
        <w:t xml:space="preserve"> суппозиторийден салынған. </w:t>
      </w:r>
    </w:p>
    <w:p w14:paraId="13185206" w14:textId="77777777" w:rsidR="009E7F27" w:rsidRPr="006C2F6B" w:rsidRDefault="009E7F27" w:rsidP="009E7F27">
      <w:pPr>
        <w:jc w:val="both"/>
        <w:rPr>
          <w:sz w:val="28"/>
          <w:szCs w:val="28"/>
          <w:lang w:val="kk-KZ"/>
        </w:rPr>
      </w:pPr>
      <w:r w:rsidRPr="006C2F6B">
        <w:rPr>
          <w:sz w:val="28"/>
          <w:szCs w:val="28"/>
          <w:lang w:val="kk-KZ"/>
        </w:rPr>
        <w:t xml:space="preserve">Пішінді ұяшықсыз 1 қаптамадан </w:t>
      </w:r>
      <w:r w:rsidRPr="006C2F6B">
        <w:rPr>
          <w:bCs/>
          <w:sz w:val="28"/>
          <w:szCs w:val="28"/>
          <w:lang w:val="kk-KZ"/>
        </w:rPr>
        <w:t xml:space="preserve">медициналық қолдану жөніндегі қазақ және орыс тілдеріндегі нұсқаулықпен </w:t>
      </w:r>
      <w:r w:rsidRPr="006C2F6B">
        <w:rPr>
          <w:rFonts w:eastAsia="Microsoft Sans Serif"/>
          <w:sz w:val="28"/>
          <w:szCs w:val="28"/>
          <w:lang w:val="kk-KZ" w:bidi="ru-RU"/>
        </w:rPr>
        <w:t>бірге картоннан жасалған қорапшаға салынады</w:t>
      </w:r>
      <w:r w:rsidRPr="006C2F6B">
        <w:rPr>
          <w:sz w:val="28"/>
          <w:szCs w:val="28"/>
          <w:lang w:val="kk-KZ"/>
        </w:rPr>
        <w:t>.</w:t>
      </w:r>
    </w:p>
    <w:p w14:paraId="270F605C" w14:textId="77777777" w:rsidR="001D64EA" w:rsidRPr="00944391" w:rsidRDefault="001D64EA" w:rsidP="001D64EA">
      <w:pPr>
        <w:jc w:val="both"/>
        <w:rPr>
          <w:sz w:val="28"/>
          <w:szCs w:val="28"/>
          <w:lang w:val="kk-KZ"/>
        </w:rPr>
      </w:pPr>
    </w:p>
    <w:p w14:paraId="13F07B65" w14:textId="77777777" w:rsidR="00F774D6" w:rsidRDefault="00F774D6" w:rsidP="00F774D6">
      <w:pPr>
        <w:tabs>
          <w:tab w:val="left" w:pos="562"/>
        </w:tabs>
        <w:jc w:val="both"/>
        <w:rPr>
          <w:b/>
          <w:bCs/>
          <w:snapToGrid w:val="0"/>
          <w:sz w:val="28"/>
          <w:szCs w:val="28"/>
          <w:lang w:val="kk-KZ"/>
        </w:rPr>
      </w:pPr>
      <w:r w:rsidRPr="009B6468">
        <w:rPr>
          <w:b/>
          <w:bCs/>
          <w:snapToGrid w:val="0"/>
          <w:sz w:val="28"/>
          <w:szCs w:val="28"/>
          <w:lang w:val="kk-KZ"/>
        </w:rPr>
        <w:t>Сақтау</w:t>
      </w:r>
      <w:r>
        <w:rPr>
          <w:b/>
          <w:bCs/>
          <w:snapToGrid w:val="0"/>
          <w:sz w:val="28"/>
          <w:szCs w:val="28"/>
          <w:lang w:val="kk-KZ"/>
        </w:rPr>
        <w:t xml:space="preserve"> мерзімі </w:t>
      </w:r>
    </w:p>
    <w:p w14:paraId="0BBAA098" w14:textId="77777777" w:rsidR="009E7F27" w:rsidRPr="006C2F6B" w:rsidRDefault="009E7F27" w:rsidP="009E7F27">
      <w:pPr>
        <w:jc w:val="both"/>
        <w:rPr>
          <w:sz w:val="28"/>
          <w:szCs w:val="28"/>
          <w:lang w:val="kk-KZ" w:bidi="ru-RU"/>
        </w:rPr>
      </w:pPr>
      <w:r w:rsidRPr="006C2F6B">
        <w:rPr>
          <w:bCs/>
          <w:sz w:val="28"/>
          <w:szCs w:val="28"/>
          <w:lang w:val="kk-KZ"/>
        </w:rPr>
        <w:t>3</w:t>
      </w:r>
      <w:r w:rsidRPr="006C2F6B">
        <w:rPr>
          <w:sz w:val="28"/>
          <w:szCs w:val="28"/>
          <w:lang w:val="kk-KZ"/>
        </w:rPr>
        <w:t xml:space="preserve"> жыл</w:t>
      </w:r>
      <w:r w:rsidRPr="006C2F6B">
        <w:rPr>
          <w:sz w:val="28"/>
          <w:szCs w:val="28"/>
          <w:lang w:val="kk-KZ" w:bidi="ru-RU"/>
        </w:rPr>
        <w:t xml:space="preserve"> </w:t>
      </w:r>
    </w:p>
    <w:p w14:paraId="11AFA4F6" w14:textId="77777777" w:rsidR="009E7F27" w:rsidRPr="006C2F6B" w:rsidRDefault="009E7F27" w:rsidP="009E7F27">
      <w:pPr>
        <w:shd w:val="clear" w:color="auto" w:fill="FFFFFF"/>
        <w:jc w:val="both"/>
        <w:rPr>
          <w:sz w:val="28"/>
          <w:szCs w:val="28"/>
          <w:lang w:val="kk-KZ"/>
        </w:rPr>
      </w:pPr>
      <w:r w:rsidRPr="006C2F6B">
        <w:rPr>
          <w:sz w:val="28"/>
          <w:szCs w:val="28"/>
          <w:lang w:val="kk-KZ"/>
        </w:rPr>
        <w:t xml:space="preserve">Жарамдылық мерзімі өткеннен кейін қолдануға </w:t>
      </w:r>
      <w:r w:rsidRPr="006C2F6B">
        <w:rPr>
          <w:bCs/>
          <w:sz w:val="28"/>
          <w:szCs w:val="28"/>
          <w:lang w:val="kk-KZ"/>
        </w:rPr>
        <w:t>б</w:t>
      </w:r>
      <w:r w:rsidRPr="006C2F6B">
        <w:rPr>
          <w:sz w:val="28"/>
          <w:szCs w:val="28"/>
          <w:lang w:val="kk-KZ"/>
        </w:rPr>
        <w:t>олмайды.</w:t>
      </w:r>
    </w:p>
    <w:p w14:paraId="1A583E9F" w14:textId="77777777" w:rsidR="0054638D" w:rsidRPr="00944391" w:rsidRDefault="0054638D" w:rsidP="0054638D">
      <w:pPr>
        <w:shd w:val="clear" w:color="auto" w:fill="FFFFFF"/>
        <w:rPr>
          <w:b/>
          <w:bCs/>
          <w:spacing w:val="-1"/>
          <w:sz w:val="28"/>
          <w:szCs w:val="28"/>
          <w:lang w:val="kk-KZ"/>
        </w:rPr>
      </w:pPr>
    </w:p>
    <w:p w14:paraId="466717A7" w14:textId="77777777" w:rsidR="00F774D6" w:rsidRPr="00C35181" w:rsidRDefault="00F774D6" w:rsidP="00F774D6">
      <w:pPr>
        <w:jc w:val="both"/>
        <w:rPr>
          <w:b/>
          <w:bCs/>
          <w:i/>
          <w:sz w:val="28"/>
          <w:szCs w:val="28"/>
          <w:lang w:val="de-DE"/>
        </w:rPr>
      </w:pPr>
      <w:r w:rsidRPr="00C35181">
        <w:rPr>
          <w:b/>
          <w:bCs/>
          <w:i/>
          <w:sz w:val="28"/>
          <w:szCs w:val="28"/>
          <w:lang w:val="kk-KZ"/>
        </w:rPr>
        <w:t xml:space="preserve">Сақтау шарттары </w:t>
      </w:r>
      <w:r w:rsidRPr="00C35181">
        <w:rPr>
          <w:b/>
          <w:bCs/>
          <w:i/>
          <w:sz w:val="28"/>
          <w:szCs w:val="28"/>
          <w:lang w:val="de-DE"/>
        </w:rPr>
        <w:t xml:space="preserve">  </w:t>
      </w:r>
    </w:p>
    <w:p w14:paraId="7C033CDA" w14:textId="77777777" w:rsidR="009E7F27" w:rsidRPr="001073A7" w:rsidRDefault="009E7F27" w:rsidP="009E7F27">
      <w:pPr>
        <w:jc w:val="both"/>
        <w:rPr>
          <w:sz w:val="28"/>
          <w:szCs w:val="28"/>
          <w:lang w:val="kk-KZ"/>
        </w:rPr>
      </w:pPr>
      <w:r w:rsidRPr="001073A7">
        <w:rPr>
          <w:sz w:val="28"/>
          <w:szCs w:val="28"/>
          <w:lang w:val="kk-KZ"/>
        </w:rPr>
        <w:t>Құрғақ, жарықтан қорғалған жерде, 25 °С-ден а</w:t>
      </w:r>
      <w:r w:rsidRPr="001073A7">
        <w:rPr>
          <w:rFonts w:cs="Book Antiqua"/>
          <w:sz w:val="28"/>
          <w:szCs w:val="28"/>
          <w:lang w:val="kk-KZ"/>
        </w:rPr>
        <w:t>с</w:t>
      </w:r>
      <w:r w:rsidRPr="001073A7">
        <w:rPr>
          <w:sz w:val="28"/>
          <w:szCs w:val="28"/>
          <w:lang w:val="kk-KZ"/>
        </w:rPr>
        <w:t>пайтын температурада</w:t>
      </w:r>
      <w:r w:rsidRPr="001073A7">
        <w:rPr>
          <w:rFonts w:cs="Book Antiqua"/>
          <w:sz w:val="28"/>
          <w:szCs w:val="28"/>
          <w:lang w:val="kk-KZ"/>
        </w:rPr>
        <w:t xml:space="preserve"> са</w:t>
      </w:r>
      <w:r w:rsidRPr="001073A7">
        <w:rPr>
          <w:sz w:val="28"/>
          <w:szCs w:val="28"/>
          <w:lang w:val="kk-KZ"/>
        </w:rPr>
        <w:t>қ</w:t>
      </w:r>
      <w:r w:rsidRPr="001073A7">
        <w:rPr>
          <w:rFonts w:cs="Book Antiqua"/>
          <w:sz w:val="28"/>
          <w:szCs w:val="28"/>
          <w:lang w:val="kk-KZ"/>
        </w:rPr>
        <w:t>тау</w:t>
      </w:r>
      <w:r w:rsidRPr="001073A7">
        <w:rPr>
          <w:sz w:val="28"/>
          <w:szCs w:val="28"/>
          <w:lang w:val="kk-KZ"/>
        </w:rPr>
        <w:t xml:space="preserve"> </w:t>
      </w:r>
      <w:r w:rsidRPr="001073A7">
        <w:rPr>
          <w:rFonts w:cs="Book Antiqua"/>
          <w:sz w:val="28"/>
          <w:szCs w:val="28"/>
          <w:lang w:val="kk-KZ"/>
        </w:rPr>
        <w:t>керек.</w:t>
      </w:r>
      <w:r w:rsidRPr="001073A7">
        <w:rPr>
          <w:sz w:val="28"/>
          <w:szCs w:val="28"/>
          <w:lang w:val="kk-KZ"/>
        </w:rPr>
        <w:t xml:space="preserve"> </w:t>
      </w:r>
    </w:p>
    <w:p w14:paraId="23427993" w14:textId="77777777" w:rsidR="009E7F27" w:rsidRPr="001073A7" w:rsidRDefault="009E7F27" w:rsidP="009E7F27">
      <w:pPr>
        <w:jc w:val="both"/>
        <w:rPr>
          <w:bCs/>
          <w:sz w:val="28"/>
          <w:szCs w:val="28"/>
          <w:lang w:val="kk-KZ"/>
        </w:rPr>
      </w:pPr>
      <w:r w:rsidRPr="001073A7">
        <w:rPr>
          <w:bCs/>
          <w:sz w:val="28"/>
          <w:szCs w:val="28"/>
          <w:lang w:val="kk-KZ"/>
        </w:rPr>
        <w:t xml:space="preserve">Мұздатып қатыруға болмайды! </w:t>
      </w:r>
    </w:p>
    <w:p w14:paraId="483EB1FA" w14:textId="77777777" w:rsidR="009E7F27" w:rsidRPr="001073A7" w:rsidRDefault="009E7F27" w:rsidP="009E7F27">
      <w:pPr>
        <w:shd w:val="clear" w:color="auto" w:fill="FFFFFF"/>
        <w:jc w:val="both"/>
        <w:rPr>
          <w:rFonts w:eastAsia="Calibri"/>
          <w:sz w:val="28"/>
          <w:szCs w:val="28"/>
          <w:lang w:val="kk-KZ" w:eastAsia="en-US"/>
        </w:rPr>
      </w:pPr>
      <w:r w:rsidRPr="001073A7">
        <w:rPr>
          <w:sz w:val="28"/>
          <w:szCs w:val="28"/>
          <w:lang w:val="kk-KZ"/>
        </w:rPr>
        <w:lastRenderedPageBreak/>
        <w:t>Балалардың қ</w:t>
      </w:r>
      <w:r w:rsidRPr="001073A7">
        <w:rPr>
          <w:rFonts w:cs="Book Antiqua"/>
          <w:sz w:val="28"/>
          <w:szCs w:val="28"/>
          <w:lang w:val="kk-KZ"/>
        </w:rPr>
        <w:t>олы</w:t>
      </w:r>
      <w:r w:rsidRPr="001073A7">
        <w:rPr>
          <w:sz w:val="28"/>
          <w:szCs w:val="28"/>
          <w:lang w:val="kk-KZ"/>
        </w:rPr>
        <w:t xml:space="preserve"> </w:t>
      </w:r>
      <w:r w:rsidRPr="001073A7">
        <w:rPr>
          <w:rFonts w:cs="Book Antiqua"/>
          <w:sz w:val="28"/>
          <w:szCs w:val="28"/>
          <w:lang w:val="kk-KZ"/>
        </w:rPr>
        <w:t>жетпейтін</w:t>
      </w:r>
      <w:r w:rsidRPr="001073A7">
        <w:rPr>
          <w:sz w:val="28"/>
          <w:szCs w:val="28"/>
          <w:lang w:val="kk-KZ"/>
        </w:rPr>
        <w:t xml:space="preserve"> </w:t>
      </w:r>
      <w:r w:rsidRPr="001073A7">
        <w:rPr>
          <w:rFonts w:cs="Book Antiqua"/>
          <w:sz w:val="28"/>
          <w:szCs w:val="28"/>
          <w:lang w:val="kk-KZ"/>
        </w:rPr>
        <w:t>жерде</w:t>
      </w:r>
      <w:r w:rsidRPr="001073A7">
        <w:rPr>
          <w:sz w:val="28"/>
          <w:szCs w:val="28"/>
          <w:lang w:val="kk-KZ"/>
        </w:rPr>
        <w:t xml:space="preserve"> </w:t>
      </w:r>
      <w:r w:rsidRPr="001073A7">
        <w:rPr>
          <w:rFonts w:cs="Book Antiqua"/>
          <w:sz w:val="28"/>
          <w:szCs w:val="28"/>
          <w:lang w:val="kk-KZ"/>
        </w:rPr>
        <w:t>са</w:t>
      </w:r>
      <w:r w:rsidRPr="001073A7">
        <w:rPr>
          <w:sz w:val="28"/>
          <w:szCs w:val="28"/>
          <w:lang w:val="kk-KZ"/>
        </w:rPr>
        <w:t>қ</w:t>
      </w:r>
      <w:r w:rsidRPr="001073A7">
        <w:rPr>
          <w:rFonts w:cs="Book Antiqua"/>
          <w:sz w:val="28"/>
          <w:szCs w:val="28"/>
          <w:lang w:val="kk-KZ"/>
        </w:rPr>
        <w:t>тау</w:t>
      </w:r>
      <w:r w:rsidRPr="001073A7">
        <w:rPr>
          <w:sz w:val="28"/>
          <w:szCs w:val="28"/>
          <w:lang w:val="kk-KZ"/>
        </w:rPr>
        <w:t xml:space="preserve"> </w:t>
      </w:r>
      <w:r w:rsidRPr="001073A7">
        <w:rPr>
          <w:rFonts w:cs="Book Antiqua"/>
          <w:sz w:val="28"/>
          <w:szCs w:val="28"/>
          <w:lang w:val="kk-KZ"/>
        </w:rPr>
        <w:t>керек</w:t>
      </w:r>
      <w:r w:rsidRPr="001073A7">
        <w:rPr>
          <w:rFonts w:eastAsia="Calibri"/>
          <w:sz w:val="28"/>
          <w:szCs w:val="28"/>
          <w:lang w:val="kk-KZ" w:eastAsia="en-US"/>
        </w:rPr>
        <w:t>.</w:t>
      </w:r>
    </w:p>
    <w:p w14:paraId="283E98CA" w14:textId="77777777" w:rsidR="001A3CB0" w:rsidRPr="00944391" w:rsidRDefault="001A3CB0" w:rsidP="00971B0F">
      <w:pPr>
        <w:shd w:val="clear" w:color="auto" w:fill="FFFFFF"/>
        <w:jc w:val="both"/>
        <w:rPr>
          <w:b/>
          <w:bCs/>
          <w:sz w:val="28"/>
          <w:szCs w:val="28"/>
          <w:lang w:val="kk-KZ"/>
        </w:rPr>
      </w:pPr>
    </w:p>
    <w:p w14:paraId="0478567A" w14:textId="77777777" w:rsidR="009E7F27" w:rsidRPr="009E7F27" w:rsidRDefault="009E7F27" w:rsidP="009E7F27">
      <w:pPr>
        <w:autoSpaceDE w:val="0"/>
        <w:autoSpaceDN w:val="0"/>
        <w:adjustRightInd w:val="0"/>
        <w:rPr>
          <w:b/>
          <w:bCs/>
          <w:sz w:val="28"/>
          <w:szCs w:val="28"/>
          <w:lang w:val="kk-KZ"/>
        </w:rPr>
      </w:pPr>
      <w:r w:rsidRPr="009E7F27">
        <w:rPr>
          <w:b/>
          <w:bCs/>
          <w:sz w:val="28"/>
          <w:szCs w:val="28"/>
          <w:lang w:val="kk-KZ"/>
        </w:rPr>
        <w:t>Дәріханалардан босатылу шарттары</w:t>
      </w:r>
    </w:p>
    <w:p w14:paraId="179A38AD" w14:textId="77777777" w:rsidR="0003290A" w:rsidRPr="009E7F27" w:rsidRDefault="009E7F27" w:rsidP="009E7F27">
      <w:pPr>
        <w:shd w:val="clear" w:color="auto" w:fill="FFFFFF"/>
        <w:jc w:val="both"/>
        <w:rPr>
          <w:bCs/>
          <w:sz w:val="28"/>
          <w:szCs w:val="28"/>
          <w:lang w:val="kk-KZ"/>
        </w:rPr>
      </w:pPr>
      <w:r w:rsidRPr="009E7F27">
        <w:rPr>
          <w:bCs/>
          <w:sz w:val="28"/>
          <w:szCs w:val="28"/>
          <w:lang w:val="kk-KZ"/>
        </w:rPr>
        <w:t>Рецептісіз</w:t>
      </w:r>
    </w:p>
    <w:p w14:paraId="127CFAB9" w14:textId="77777777" w:rsidR="009E7F27" w:rsidRPr="00944391" w:rsidRDefault="009E7F27" w:rsidP="009E7F27">
      <w:pPr>
        <w:shd w:val="clear" w:color="auto" w:fill="FFFFFF"/>
        <w:jc w:val="both"/>
        <w:rPr>
          <w:sz w:val="28"/>
          <w:szCs w:val="28"/>
          <w:lang w:val="kk-KZ"/>
        </w:rPr>
      </w:pPr>
    </w:p>
    <w:p w14:paraId="5FAB55AF" w14:textId="77777777" w:rsidR="00F774D6" w:rsidRPr="009B6468" w:rsidRDefault="00F774D6" w:rsidP="00F774D6">
      <w:pPr>
        <w:tabs>
          <w:tab w:val="left" w:pos="426"/>
        </w:tabs>
        <w:rPr>
          <w:b/>
          <w:bCs/>
          <w:sz w:val="28"/>
          <w:szCs w:val="28"/>
          <w:lang w:val="kk-KZ"/>
        </w:rPr>
      </w:pPr>
      <w:r w:rsidRPr="009B6468">
        <w:rPr>
          <w:b/>
          <w:bCs/>
          <w:sz w:val="28"/>
          <w:szCs w:val="28"/>
          <w:lang w:val="kk-KZ"/>
        </w:rPr>
        <w:t>Өндіруші туралы мәліметтер</w:t>
      </w:r>
    </w:p>
    <w:p w14:paraId="4B03098B" w14:textId="77777777" w:rsidR="00B0015C" w:rsidRPr="00B0015C" w:rsidRDefault="00B0015C" w:rsidP="00B0015C">
      <w:pPr>
        <w:jc w:val="both"/>
        <w:rPr>
          <w:sz w:val="28"/>
          <w:szCs w:val="28"/>
          <w:lang w:bidi="ru-RU"/>
        </w:rPr>
      </w:pPr>
      <w:r w:rsidRPr="00B0015C">
        <w:rPr>
          <w:sz w:val="28"/>
          <w:szCs w:val="28"/>
          <w:lang w:bidi="ru-RU"/>
        </w:rPr>
        <w:t xml:space="preserve">Кусум </w:t>
      </w:r>
      <w:proofErr w:type="spellStart"/>
      <w:r w:rsidRPr="00B0015C">
        <w:rPr>
          <w:sz w:val="28"/>
          <w:szCs w:val="28"/>
          <w:lang w:bidi="ru-RU"/>
        </w:rPr>
        <w:t>Хелткер</w:t>
      </w:r>
      <w:proofErr w:type="spellEnd"/>
      <w:r w:rsidRPr="00B0015C">
        <w:rPr>
          <w:sz w:val="28"/>
          <w:szCs w:val="28"/>
          <w:lang w:bidi="ru-RU"/>
        </w:rPr>
        <w:t xml:space="preserve"> </w:t>
      </w:r>
      <w:proofErr w:type="spellStart"/>
      <w:r w:rsidRPr="00B0015C">
        <w:rPr>
          <w:sz w:val="28"/>
          <w:szCs w:val="28"/>
          <w:lang w:bidi="ru-RU"/>
        </w:rPr>
        <w:t>Пвт</w:t>
      </w:r>
      <w:proofErr w:type="spellEnd"/>
      <w:r w:rsidRPr="00B0015C">
        <w:rPr>
          <w:sz w:val="28"/>
          <w:szCs w:val="28"/>
          <w:lang w:bidi="ru-RU"/>
        </w:rPr>
        <w:t xml:space="preserve">. Лтд., </w:t>
      </w:r>
      <w:r w:rsidR="00F774D6">
        <w:rPr>
          <w:bCs/>
          <w:sz w:val="28"/>
          <w:szCs w:val="28"/>
          <w:lang w:val="kk-KZ" w:bidi="ru-RU"/>
        </w:rPr>
        <w:t>Үндістан</w:t>
      </w:r>
      <w:r w:rsidRPr="00B0015C">
        <w:rPr>
          <w:sz w:val="28"/>
          <w:szCs w:val="28"/>
          <w:lang w:bidi="ru-RU"/>
        </w:rPr>
        <w:t xml:space="preserve">, СП 289 (А), РИИКО Индл. Ареа Чопанки, Бхивади (Радж.), </w:t>
      </w:r>
    </w:p>
    <w:p w14:paraId="4E91F3B6" w14:textId="77777777" w:rsidR="00B0015C" w:rsidRPr="00B0015C" w:rsidRDefault="00B0015C" w:rsidP="00B0015C">
      <w:pPr>
        <w:jc w:val="both"/>
        <w:rPr>
          <w:sz w:val="28"/>
          <w:szCs w:val="28"/>
          <w:lang w:bidi="ru-RU"/>
        </w:rPr>
      </w:pPr>
      <w:r w:rsidRPr="00B0015C">
        <w:rPr>
          <w:sz w:val="28"/>
          <w:szCs w:val="28"/>
          <w:lang w:bidi="ru-RU"/>
        </w:rPr>
        <w:t>Тел: +91-1493-516561</w:t>
      </w:r>
    </w:p>
    <w:p w14:paraId="503F5B44" w14:textId="77777777" w:rsidR="00B0015C" w:rsidRPr="00B0015C" w:rsidRDefault="00B0015C" w:rsidP="00B0015C">
      <w:pPr>
        <w:jc w:val="both"/>
        <w:rPr>
          <w:sz w:val="28"/>
          <w:szCs w:val="28"/>
          <w:lang w:bidi="ru-RU"/>
        </w:rPr>
      </w:pPr>
      <w:r w:rsidRPr="00B0015C">
        <w:rPr>
          <w:sz w:val="28"/>
          <w:szCs w:val="28"/>
          <w:lang w:bidi="ru-RU"/>
        </w:rPr>
        <w:t>факс: +91-1493-516562</w:t>
      </w:r>
    </w:p>
    <w:p w14:paraId="299D2ADA" w14:textId="77777777" w:rsidR="00B0015C" w:rsidRPr="00B0015C" w:rsidRDefault="002F317E" w:rsidP="00B0015C">
      <w:pPr>
        <w:jc w:val="both"/>
        <w:rPr>
          <w:sz w:val="28"/>
          <w:szCs w:val="28"/>
          <w:lang w:bidi="ru-RU"/>
        </w:rPr>
      </w:pPr>
      <w:r w:rsidRPr="002F317E">
        <w:rPr>
          <w:rFonts w:eastAsia="Microsoft Sans Serif"/>
          <w:sz w:val="28"/>
          <w:szCs w:val="28"/>
          <w:lang w:val="kk-KZ" w:bidi="ru-RU"/>
        </w:rPr>
        <w:t>Электронды пошта</w:t>
      </w:r>
      <w:r w:rsidR="00B0015C" w:rsidRPr="00B0015C">
        <w:rPr>
          <w:sz w:val="28"/>
          <w:szCs w:val="28"/>
          <w:lang w:bidi="ru-RU"/>
        </w:rPr>
        <w:t xml:space="preserve">: </w:t>
      </w:r>
      <w:hyperlink r:id="rId6" w:history="1">
        <w:r w:rsidR="00B0015C" w:rsidRPr="00B0015C">
          <w:rPr>
            <w:rStyle w:val="a8"/>
            <w:sz w:val="28"/>
            <w:szCs w:val="28"/>
            <w:lang w:val="en-US" w:bidi="ru-RU"/>
          </w:rPr>
          <w:t>info</w:t>
        </w:r>
        <w:r w:rsidR="00B0015C" w:rsidRPr="00B0015C">
          <w:rPr>
            <w:rStyle w:val="a8"/>
            <w:sz w:val="28"/>
            <w:szCs w:val="28"/>
            <w:lang w:bidi="ru-RU"/>
          </w:rPr>
          <w:t>@</w:t>
        </w:r>
        <w:proofErr w:type="spellStart"/>
        <w:r w:rsidR="00B0015C" w:rsidRPr="00B0015C">
          <w:rPr>
            <w:rStyle w:val="a8"/>
            <w:sz w:val="28"/>
            <w:szCs w:val="28"/>
            <w:lang w:val="en-US" w:bidi="ru-RU"/>
          </w:rPr>
          <w:t>kusum</w:t>
        </w:r>
        <w:proofErr w:type="spellEnd"/>
        <w:r w:rsidR="00B0015C" w:rsidRPr="00B0015C">
          <w:rPr>
            <w:rStyle w:val="a8"/>
            <w:sz w:val="28"/>
            <w:szCs w:val="28"/>
            <w:lang w:bidi="ru-RU"/>
          </w:rPr>
          <w:t>.</w:t>
        </w:r>
        <w:r w:rsidR="00B0015C" w:rsidRPr="00B0015C">
          <w:rPr>
            <w:rStyle w:val="a8"/>
            <w:sz w:val="28"/>
            <w:szCs w:val="28"/>
            <w:lang w:val="en-US" w:bidi="ru-RU"/>
          </w:rPr>
          <w:t>com</w:t>
        </w:r>
      </w:hyperlink>
    </w:p>
    <w:p w14:paraId="0D81BD4C" w14:textId="77777777" w:rsidR="00B0015C" w:rsidRPr="00B0015C" w:rsidRDefault="00B0015C" w:rsidP="00B0015C">
      <w:pPr>
        <w:jc w:val="both"/>
        <w:rPr>
          <w:sz w:val="28"/>
          <w:szCs w:val="28"/>
          <w:lang w:bidi="ru-RU"/>
        </w:rPr>
      </w:pPr>
    </w:p>
    <w:p w14:paraId="4547C6C1" w14:textId="77777777" w:rsidR="00F774D6" w:rsidRPr="009B6468" w:rsidRDefault="00F774D6" w:rsidP="00F774D6">
      <w:pPr>
        <w:tabs>
          <w:tab w:val="left" w:pos="426"/>
        </w:tabs>
        <w:rPr>
          <w:b/>
          <w:sz w:val="28"/>
          <w:szCs w:val="28"/>
          <w:lang w:val="kk-KZ"/>
        </w:rPr>
      </w:pPr>
      <w:bookmarkStart w:id="2" w:name="_Hlk48743112"/>
      <w:r w:rsidRPr="009B6468">
        <w:rPr>
          <w:b/>
          <w:bCs/>
          <w:sz w:val="28"/>
          <w:szCs w:val="28"/>
          <w:lang w:val="kk-KZ"/>
        </w:rPr>
        <w:t xml:space="preserve">Тіркеу куәлігінің </w:t>
      </w:r>
      <w:r>
        <w:rPr>
          <w:b/>
          <w:bCs/>
          <w:sz w:val="28"/>
          <w:szCs w:val="28"/>
          <w:lang w:val="kk-KZ"/>
        </w:rPr>
        <w:t>ұ</w:t>
      </w:r>
      <w:r w:rsidRPr="009B6468">
        <w:rPr>
          <w:b/>
          <w:bCs/>
          <w:sz w:val="28"/>
          <w:szCs w:val="28"/>
          <w:lang w:val="kk-KZ"/>
        </w:rPr>
        <w:t>с</w:t>
      </w:r>
      <w:r>
        <w:rPr>
          <w:b/>
          <w:bCs/>
          <w:sz w:val="28"/>
          <w:szCs w:val="28"/>
          <w:lang w:val="kk-KZ"/>
        </w:rPr>
        <w:t>таушысы</w:t>
      </w:r>
    </w:p>
    <w:p w14:paraId="6DA0B227" w14:textId="77777777" w:rsidR="00B0015C" w:rsidRPr="00F774D6" w:rsidRDefault="00B0015C" w:rsidP="00B0015C">
      <w:pPr>
        <w:jc w:val="both"/>
        <w:rPr>
          <w:bCs/>
          <w:sz w:val="28"/>
          <w:szCs w:val="28"/>
          <w:lang w:val="kk-KZ" w:bidi="ru-RU"/>
        </w:rPr>
      </w:pPr>
      <w:r w:rsidRPr="00B0015C">
        <w:rPr>
          <w:bCs/>
          <w:sz w:val="28"/>
          <w:szCs w:val="28"/>
          <w:lang w:bidi="ru-RU"/>
        </w:rPr>
        <w:t xml:space="preserve">Кусум </w:t>
      </w:r>
      <w:proofErr w:type="spellStart"/>
      <w:r w:rsidRPr="00B0015C">
        <w:rPr>
          <w:bCs/>
          <w:sz w:val="28"/>
          <w:szCs w:val="28"/>
          <w:lang w:bidi="ru-RU"/>
        </w:rPr>
        <w:t>Хелткер</w:t>
      </w:r>
      <w:proofErr w:type="spellEnd"/>
      <w:r w:rsidRPr="00B0015C">
        <w:rPr>
          <w:bCs/>
          <w:sz w:val="28"/>
          <w:szCs w:val="28"/>
          <w:lang w:bidi="ru-RU"/>
        </w:rPr>
        <w:t xml:space="preserve"> </w:t>
      </w:r>
      <w:proofErr w:type="spellStart"/>
      <w:r w:rsidRPr="00B0015C">
        <w:rPr>
          <w:bCs/>
          <w:sz w:val="28"/>
          <w:szCs w:val="28"/>
          <w:lang w:bidi="ru-RU"/>
        </w:rPr>
        <w:t>Пвт</w:t>
      </w:r>
      <w:proofErr w:type="spellEnd"/>
      <w:r w:rsidRPr="00B0015C">
        <w:rPr>
          <w:bCs/>
          <w:sz w:val="28"/>
          <w:szCs w:val="28"/>
          <w:lang w:bidi="ru-RU"/>
        </w:rPr>
        <w:t xml:space="preserve">. Лтд., СП 289 (А), РИИКО Индл. </w:t>
      </w:r>
      <w:proofErr w:type="spellStart"/>
      <w:r w:rsidRPr="00B0015C">
        <w:rPr>
          <w:bCs/>
          <w:sz w:val="28"/>
          <w:szCs w:val="28"/>
          <w:lang w:bidi="ru-RU"/>
        </w:rPr>
        <w:t>Ареа</w:t>
      </w:r>
      <w:proofErr w:type="spellEnd"/>
      <w:r w:rsidRPr="00B0015C">
        <w:rPr>
          <w:bCs/>
          <w:sz w:val="28"/>
          <w:szCs w:val="28"/>
          <w:lang w:bidi="ru-RU"/>
        </w:rPr>
        <w:t xml:space="preserve"> </w:t>
      </w:r>
      <w:proofErr w:type="spellStart"/>
      <w:r w:rsidRPr="00B0015C">
        <w:rPr>
          <w:bCs/>
          <w:sz w:val="28"/>
          <w:szCs w:val="28"/>
          <w:lang w:bidi="ru-RU"/>
        </w:rPr>
        <w:t>Чопанки</w:t>
      </w:r>
      <w:proofErr w:type="spellEnd"/>
      <w:r w:rsidRPr="00B0015C">
        <w:rPr>
          <w:bCs/>
          <w:sz w:val="28"/>
          <w:szCs w:val="28"/>
          <w:lang w:bidi="ru-RU"/>
        </w:rPr>
        <w:t xml:space="preserve">, </w:t>
      </w:r>
      <w:proofErr w:type="spellStart"/>
      <w:r w:rsidRPr="00B0015C">
        <w:rPr>
          <w:bCs/>
          <w:sz w:val="28"/>
          <w:szCs w:val="28"/>
          <w:lang w:bidi="ru-RU"/>
        </w:rPr>
        <w:t>Бхивади</w:t>
      </w:r>
      <w:proofErr w:type="spellEnd"/>
      <w:r w:rsidRPr="00B0015C">
        <w:rPr>
          <w:bCs/>
          <w:sz w:val="28"/>
          <w:szCs w:val="28"/>
          <w:lang w:bidi="ru-RU"/>
        </w:rPr>
        <w:t xml:space="preserve"> (Радж.), </w:t>
      </w:r>
      <w:r w:rsidR="00F774D6">
        <w:rPr>
          <w:bCs/>
          <w:sz w:val="28"/>
          <w:szCs w:val="28"/>
          <w:lang w:val="kk-KZ" w:bidi="ru-RU"/>
        </w:rPr>
        <w:t>Үндістан</w:t>
      </w:r>
    </w:p>
    <w:p w14:paraId="48DF6C6B" w14:textId="77777777" w:rsidR="00B0015C" w:rsidRPr="00B0015C" w:rsidRDefault="00B0015C" w:rsidP="00B0015C">
      <w:pPr>
        <w:jc w:val="both"/>
        <w:rPr>
          <w:bCs/>
          <w:sz w:val="28"/>
          <w:szCs w:val="28"/>
          <w:lang w:bidi="ru-RU"/>
        </w:rPr>
      </w:pPr>
      <w:r w:rsidRPr="00B0015C">
        <w:rPr>
          <w:bCs/>
          <w:sz w:val="28"/>
          <w:szCs w:val="28"/>
          <w:lang w:bidi="ru-RU"/>
        </w:rPr>
        <w:t>Тел: +91-1493-516561</w:t>
      </w:r>
    </w:p>
    <w:p w14:paraId="3E4F0E3A" w14:textId="77777777" w:rsidR="00B0015C" w:rsidRPr="00B0015C" w:rsidRDefault="00B0015C" w:rsidP="00B0015C">
      <w:pPr>
        <w:jc w:val="both"/>
        <w:rPr>
          <w:bCs/>
          <w:sz w:val="28"/>
          <w:szCs w:val="28"/>
          <w:lang w:bidi="ru-RU"/>
        </w:rPr>
      </w:pPr>
      <w:r w:rsidRPr="00B0015C">
        <w:rPr>
          <w:bCs/>
          <w:sz w:val="28"/>
          <w:szCs w:val="28"/>
          <w:lang w:bidi="ru-RU"/>
        </w:rPr>
        <w:t>факс: +91-1493-516562</w:t>
      </w:r>
    </w:p>
    <w:p w14:paraId="79E19A3D" w14:textId="77777777" w:rsidR="00B0015C" w:rsidRPr="00B0015C" w:rsidRDefault="002F317E" w:rsidP="00B0015C">
      <w:pPr>
        <w:jc w:val="both"/>
        <w:rPr>
          <w:bCs/>
          <w:sz w:val="28"/>
          <w:szCs w:val="28"/>
          <w:lang w:bidi="ru-RU"/>
        </w:rPr>
      </w:pPr>
      <w:r w:rsidRPr="002F317E">
        <w:rPr>
          <w:rFonts w:eastAsia="Microsoft Sans Serif"/>
          <w:sz w:val="28"/>
          <w:szCs w:val="28"/>
          <w:lang w:val="kk-KZ" w:bidi="ru-RU"/>
        </w:rPr>
        <w:t>Электронды пошта</w:t>
      </w:r>
      <w:r w:rsidR="00B0015C" w:rsidRPr="00B0015C">
        <w:rPr>
          <w:bCs/>
          <w:sz w:val="28"/>
          <w:szCs w:val="28"/>
          <w:lang w:bidi="ru-RU"/>
        </w:rPr>
        <w:t xml:space="preserve">: </w:t>
      </w:r>
      <w:hyperlink r:id="rId7" w:history="1">
        <w:r w:rsidR="00B0015C" w:rsidRPr="00B0015C">
          <w:rPr>
            <w:rStyle w:val="a8"/>
            <w:bCs/>
            <w:sz w:val="28"/>
            <w:szCs w:val="28"/>
            <w:lang w:val="en-US" w:bidi="ru-RU"/>
          </w:rPr>
          <w:t>info</w:t>
        </w:r>
        <w:r w:rsidR="00B0015C" w:rsidRPr="00B0015C">
          <w:rPr>
            <w:rStyle w:val="a8"/>
            <w:bCs/>
            <w:sz w:val="28"/>
            <w:szCs w:val="28"/>
            <w:lang w:bidi="ru-RU"/>
          </w:rPr>
          <w:t>@</w:t>
        </w:r>
        <w:proofErr w:type="spellStart"/>
        <w:r w:rsidR="00B0015C" w:rsidRPr="00B0015C">
          <w:rPr>
            <w:rStyle w:val="a8"/>
            <w:bCs/>
            <w:sz w:val="28"/>
            <w:szCs w:val="28"/>
            <w:lang w:val="en-US" w:bidi="ru-RU"/>
          </w:rPr>
          <w:t>kusum</w:t>
        </w:r>
        <w:proofErr w:type="spellEnd"/>
        <w:r w:rsidR="00B0015C" w:rsidRPr="00B0015C">
          <w:rPr>
            <w:rStyle w:val="a8"/>
            <w:bCs/>
            <w:sz w:val="28"/>
            <w:szCs w:val="28"/>
            <w:lang w:bidi="ru-RU"/>
          </w:rPr>
          <w:t>.</w:t>
        </w:r>
        <w:r w:rsidR="00B0015C" w:rsidRPr="00B0015C">
          <w:rPr>
            <w:rStyle w:val="a8"/>
            <w:bCs/>
            <w:sz w:val="28"/>
            <w:szCs w:val="28"/>
            <w:lang w:val="en-US" w:bidi="ru-RU"/>
          </w:rPr>
          <w:t>com</w:t>
        </w:r>
      </w:hyperlink>
    </w:p>
    <w:bookmarkEnd w:id="2"/>
    <w:p w14:paraId="5EE707D3" w14:textId="77777777" w:rsidR="00B0015C" w:rsidRPr="00B0015C" w:rsidRDefault="00B0015C" w:rsidP="00B0015C">
      <w:pPr>
        <w:jc w:val="both"/>
        <w:rPr>
          <w:sz w:val="28"/>
          <w:szCs w:val="28"/>
          <w:lang w:bidi="ru-RU"/>
        </w:rPr>
      </w:pPr>
    </w:p>
    <w:p w14:paraId="6024189F" w14:textId="77777777" w:rsidR="00186BAD" w:rsidRPr="00186BAD" w:rsidRDefault="002F317E" w:rsidP="00186BAD">
      <w:pPr>
        <w:jc w:val="both"/>
        <w:rPr>
          <w:b/>
          <w:sz w:val="28"/>
          <w:szCs w:val="28"/>
        </w:rPr>
      </w:pPr>
      <w:proofErr w:type="spellStart"/>
      <w:r w:rsidRPr="00D44B81">
        <w:rPr>
          <w:b/>
          <w:bCs/>
          <w:iCs/>
          <w:sz w:val="28"/>
          <w:szCs w:val="28"/>
          <w:lang w:val="uk-UA"/>
        </w:rPr>
        <w:t>Қазақстан</w:t>
      </w:r>
      <w:proofErr w:type="spellEnd"/>
      <w:r w:rsidRPr="00D44B81">
        <w:rPr>
          <w:b/>
          <w:bCs/>
          <w:iCs/>
          <w:sz w:val="28"/>
          <w:szCs w:val="28"/>
          <w:lang w:val="uk-UA"/>
        </w:rPr>
        <w:t xml:space="preserve"> </w:t>
      </w:r>
      <w:r w:rsidRPr="00D44B81">
        <w:rPr>
          <w:b/>
          <w:bCs/>
          <w:iCs/>
          <w:sz w:val="28"/>
          <w:szCs w:val="28"/>
          <w:lang w:val="kk-KZ"/>
        </w:rPr>
        <w:t>Республикасы аумағында тұтынушылардан дәрілік заттардың сапасына қатысты шағымдарды</w:t>
      </w:r>
      <w:r w:rsidRPr="00D44B81">
        <w:rPr>
          <w:b/>
          <w:bCs/>
          <w:iCs/>
          <w:sz w:val="28"/>
          <w:szCs w:val="28"/>
          <w:lang w:val="uk-UA"/>
        </w:rPr>
        <w:t xml:space="preserve"> </w:t>
      </w:r>
      <w:r w:rsidRPr="00D44B81">
        <w:rPr>
          <w:b/>
          <w:bCs/>
          <w:iCs/>
          <w:sz w:val="28"/>
          <w:szCs w:val="28"/>
          <w:lang w:val="kk-KZ"/>
        </w:rPr>
        <w:t>(ұсыныстарды) қабылдайтын және дәрілік заттың тіркеуден кейінгі қауіпсіздігін қадағалауға жауапты ұйымның атауы</w:t>
      </w:r>
      <w:r w:rsidRPr="00D44B81">
        <w:rPr>
          <w:b/>
          <w:bCs/>
          <w:iCs/>
          <w:sz w:val="28"/>
          <w:szCs w:val="28"/>
          <w:lang w:val="uk-UA"/>
        </w:rPr>
        <w:t xml:space="preserve">, </w:t>
      </w:r>
      <w:proofErr w:type="spellStart"/>
      <w:r w:rsidRPr="00D44B81">
        <w:rPr>
          <w:b/>
          <w:bCs/>
          <w:iCs/>
          <w:sz w:val="28"/>
          <w:szCs w:val="28"/>
          <w:lang w:val="uk-UA"/>
        </w:rPr>
        <w:t>мекенжайы</w:t>
      </w:r>
      <w:proofErr w:type="spellEnd"/>
      <w:r w:rsidRPr="00D44B81">
        <w:rPr>
          <w:b/>
          <w:bCs/>
          <w:iCs/>
          <w:sz w:val="28"/>
          <w:szCs w:val="28"/>
          <w:lang w:val="uk-UA"/>
        </w:rPr>
        <w:t xml:space="preserve"> </w:t>
      </w:r>
      <w:proofErr w:type="spellStart"/>
      <w:r w:rsidRPr="00D44B81">
        <w:rPr>
          <w:b/>
          <w:bCs/>
          <w:iCs/>
          <w:sz w:val="28"/>
          <w:szCs w:val="28"/>
          <w:lang w:val="uk-UA"/>
        </w:rPr>
        <w:t>және</w:t>
      </w:r>
      <w:proofErr w:type="spellEnd"/>
      <w:r w:rsidRPr="00D44B81">
        <w:rPr>
          <w:b/>
          <w:bCs/>
          <w:iCs/>
          <w:sz w:val="28"/>
          <w:szCs w:val="28"/>
          <w:lang w:val="uk-UA"/>
        </w:rPr>
        <w:t xml:space="preserve"> </w:t>
      </w:r>
      <w:proofErr w:type="spellStart"/>
      <w:r w:rsidRPr="00D44B81">
        <w:rPr>
          <w:b/>
          <w:bCs/>
          <w:iCs/>
          <w:sz w:val="28"/>
          <w:szCs w:val="28"/>
          <w:lang w:val="uk-UA"/>
        </w:rPr>
        <w:t>байланыс</w:t>
      </w:r>
      <w:proofErr w:type="spellEnd"/>
      <w:r w:rsidRPr="00D44B81">
        <w:rPr>
          <w:b/>
          <w:bCs/>
          <w:iCs/>
          <w:sz w:val="28"/>
          <w:szCs w:val="28"/>
          <w:lang w:val="uk-UA"/>
        </w:rPr>
        <w:t xml:space="preserve"> </w:t>
      </w:r>
      <w:proofErr w:type="spellStart"/>
      <w:r w:rsidRPr="00D44B81">
        <w:rPr>
          <w:b/>
          <w:bCs/>
          <w:iCs/>
          <w:sz w:val="28"/>
          <w:szCs w:val="28"/>
          <w:lang w:val="uk-UA"/>
        </w:rPr>
        <w:t>деректері</w:t>
      </w:r>
      <w:proofErr w:type="spellEnd"/>
      <w:r w:rsidRPr="00D44B81">
        <w:rPr>
          <w:b/>
          <w:bCs/>
          <w:iCs/>
          <w:sz w:val="28"/>
          <w:szCs w:val="28"/>
          <w:lang w:val="uk-UA"/>
        </w:rPr>
        <w:t xml:space="preserve"> (телефон, факс, </w:t>
      </w:r>
      <w:proofErr w:type="spellStart"/>
      <w:r w:rsidRPr="00D44B81">
        <w:rPr>
          <w:b/>
          <w:bCs/>
          <w:iCs/>
          <w:sz w:val="28"/>
          <w:szCs w:val="28"/>
          <w:lang w:val="uk-UA"/>
        </w:rPr>
        <w:t>электронды</w:t>
      </w:r>
      <w:proofErr w:type="spellEnd"/>
      <w:r w:rsidRPr="00D44B81">
        <w:rPr>
          <w:b/>
          <w:bCs/>
          <w:iCs/>
          <w:sz w:val="28"/>
          <w:szCs w:val="28"/>
          <w:lang w:val="uk-UA"/>
        </w:rPr>
        <w:t xml:space="preserve"> пошта)</w:t>
      </w:r>
    </w:p>
    <w:p w14:paraId="63D165F9" w14:textId="77777777" w:rsidR="002F317E" w:rsidRPr="002F317E" w:rsidRDefault="002F317E" w:rsidP="002F317E">
      <w:pPr>
        <w:jc w:val="both"/>
        <w:rPr>
          <w:sz w:val="28"/>
          <w:szCs w:val="28"/>
          <w:lang w:val="kk-KZ" w:bidi="ru-RU"/>
        </w:rPr>
      </w:pPr>
      <w:bookmarkStart w:id="3" w:name="_Hlk34215133"/>
      <w:r w:rsidRPr="002F317E">
        <w:rPr>
          <w:sz w:val="28"/>
          <w:szCs w:val="28"/>
          <w:lang w:val="kk-KZ" w:bidi="ru-RU"/>
        </w:rPr>
        <w:t xml:space="preserve">«Дәрі-Фарм (Қазақстан)» ЖШС, Алматы қ., </w:t>
      </w:r>
      <w:r w:rsidRPr="002F317E">
        <w:rPr>
          <w:sz w:val="28"/>
          <w:szCs w:val="28"/>
          <w:lang w:val="kk-KZ"/>
        </w:rPr>
        <w:t>Қажы Мұқан к-сі 22/5</w:t>
      </w:r>
      <w:r w:rsidRPr="002F317E">
        <w:rPr>
          <w:sz w:val="28"/>
          <w:szCs w:val="28"/>
          <w:lang w:val="kk-KZ" w:bidi="ru-RU"/>
        </w:rPr>
        <w:t>, «Хан-Тәңірі» БО.</w:t>
      </w:r>
    </w:p>
    <w:bookmarkEnd w:id="3"/>
    <w:p w14:paraId="7341F5F8" w14:textId="77777777" w:rsidR="002F317E" w:rsidRPr="002F317E" w:rsidRDefault="002F317E" w:rsidP="002F317E">
      <w:pPr>
        <w:jc w:val="both"/>
        <w:rPr>
          <w:sz w:val="28"/>
          <w:szCs w:val="28"/>
          <w:lang w:val="kk-KZ" w:bidi="ru-RU"/>
        </w:rPr>
      </w:pPr>
      <w:r w:rsidRPr="002F317E">
        <w:rPr>
          <w:sz w:val="28"/>
          <w:szCs w:val="28"/>
          <w:lang w:val="kk-KZ" w:bidi="ru-RU"/>
        </w:rPr>
        <w:t>Тел/факс: 8(727) 295-26-50 </w:t>
      </w:r>
    </w:p>
    <w:p w14:paraId="4486163E" w14:textId="77777777" w:rsidR="00B0015C" w:rsidRPr="00B0015C" w:rsidRDefault="002F317E" w:rsidP="002F317E">
      <w:pPr>
        <w:jc w:val="both"/>
        <w:rPr>
          <w:sz w:val="28"/>
          <w:szCs w:val="28"/>
          <w:lang w:bidi="ru-RU"/>
        </w:rPr>
      </w:pPr>
      <w:r w:rsidRPr="002F317E">
        <w:rPr>
          <w:rFonts w:eastAsia="Microsoft Sans Serif"/>
          <w:sz w:val="28"/>
          <w:szCs w:val="28"/>
          <w:lang w:val="kk-KZ" w:bidi="ru-RU"/>
        </w:rPr>
        <w:t>Электронды пошта</w:t>
      </w:r>
      <w:r w:rsidR="00B0015C" w:rsidRPr="002F317E">
        <w:rPr>
          <w:sz w:val="28"/>
          <w:szCs w:val="28"/>
          <w:lang w:bidi="ru-RU"/>
        </w:rPr>
        <w:t>:</w:t>
      </w:r>
      <w:r w:rsidR="00B0015C" w:rsidRPr="00B0015C">
        <w:rPr>
          <w:sz w:val="28"/>
          <w:szCs w:val="28"/>
          <w:lang w:bidi="ru-RU"/>
        </w:rPr>
        <w:t xml:space="preserve"> </w:t>
      </w:r>
      <w:hyperlink r:id="rId8" w:history="1">
        <w:r w:rsidR="00B0015C" w:rsidRPr="00B0015C">
          <w:rPr>
            <w:rStyle w:val="a8"/>
            <w:sz w:val="28"/>
            <w:szCs w:val="28"/>
            <w:lang w:val="en-US" w:bidi="ru-RU"/>
          </w:rPr>
          <w:t>phv</w:t>
        </w:r>
        <w:r w:rsidR="00B0015C" w:rsidRPr="00B0015C">
          <w:rPr>
            <w:rStyle w:val="a8"/>
            <w:sz w:val="28"/>
            <w:szCs w:val="28"/>
            <w:lang w:bidi="ru-RU"/>
          </w:rPr>
          <w:t>@</w:t>
        </w:r>
        <w:r w:rsidR="00B0015C" w:rsidRPr="00B0015C">
          <w:rPr>
            <w:rStyle w:val="a8"/>
            <w:sz w:val="28"/>
            <w:szCs w:val="28"/>
            <w:lang w:val="en-US" w:bidi="ru-RU"/>
          </w:rPr>
          <w:t>kusum</w:t>
        </w:r>
        <w:r w:rsidR="00B0015C" w:rsidRPr="00B0015C">
          <w:rPr>
            <w:rStyle w:val="a8"/>
            <w:sz w:val="28"/>
            <w:szCs w:val="28"/>
            <w:lang w:bidi="ru-RU"/>
          </w:rPr>
          <w:t>.</w:t>
        </w:r>
        <w:r w:rsidR="00B0015C" w:rsidRPr="00B0015C">
          <w:rPr>
            <w:rStyle w:val="a8"/>
            <w:sz w:val="28"/>
            <w:szCs w:val="28"/>
            <w:lang w:val="en-US" w:bidi="ru-RU"/>
          </w:rPr>
          <w:t>kz</w:t>
        </w:r>
      </w:hyperlink>
    </w:p>
    <w:p w14:paraId="671018C5" w14:textId="77777777" w:rsidR="00A43A1E" w:rsidRPr="00400D3A" w:rsidRDefault="00A43A1E" w:rsidP="00B0015C">
      <w:pPr>
        <w:jc w:val="both"/>
        <w:rPr>
          <w:b/>
          <w:sz w:val="28"/>
          <w:szCs w:val="28"/>
        </w:rPr>
      </w:pPr>
    </w:p>
    <w:sectPr w:rsidR="00A43A1E" w:rsidRPr="00400D3A" w:rsidSect="00CC697F">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azurski">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B43"/>
    <w:multiLevelType w:val="singleLevel"/>
    <w:tmpl w:val="07A23F36"/>
    <w:lvl w:ilvl="0">
      <w:start w:val="224"/>
      <w:numFmt w:val="decimal"/>
      <w:lvlText w:val="%1."/>
      <w:legacy w:legacy="1" w:legacySpace="0" w:legacyIndent="648"/>
      <w:lvlJc w:val="left"/>
      <w:rPr>
        <w:rFonts w:ascii="Times New Roman" w:hAnsi="Times New Roman" w:cs="Times New Roman" w:hint="default"/>
      </w:rPr>
    </w:lvl>
  </w:abstractNum>
  <w:abstractNum w:abstractNumId="1" w15:restartNumberingAfterBreak="0">
    <w:nsid w:val="01D50445"/>
    <w:multiLevelType w:val="hybridMultilevel"/>
    <w:tmpl w:val="D09EC5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185DBF"/>
    <w:multiLevelType w:val="singleLevel"/>
    <w:tmpl w:val="84D663A8"/>
    <w:lvl w:ilvl="0">
      <w:start w:val="91"/>
      <w:numFmt w:val="decimal"/>
      <w:lvlText w:val="%1."/>
      <w:legacy w:legacy="1" w:legacySpace="0" w:legacyIndent="629"/>
      <w:lvlJc w:val="left"/>
      <w:rPr>
        <w:rFonts w:ascii="Times New Roman" w:hAnsi="Times New Roman" w:cs="Times New Roman" w:hint="default"/>
      </w:rPr>
    </w:lvl>
  </w:abstractNum>
  <w:abstractNum w:abstractNumId="3" w15:restartNumberingAfterBreak="0">
    <w:nsid w:val="0B9750F9"/>
    <w:multiLevelType w:val="singleLevel"/>
    <w:tmpl w:val="474CBDA4"/>
    <w:lvl w:ilvl="0">
      <w:start w:val="34"/>
      <w:numFmt w:val="decimal"/>
      <w:lvlText w:val="%1."/>
      <w:legacy w:legacy="1" w:legacySpace="0" w:legacyIndent="629"/>
      <w:lvlJc w:val="left"/>
      <w:rPr>
        <w:rFonts w:ascii="Times New Roman" w:hAnsi="Times New Roman" w:cs="Times New Roman" w:hint="default"/>
      </w:rPr>
    </w:lvl>
  </w:abstractNum>
  <w:abstractNum w:abstractNumId="4" w15:restartNumberingAfterBreak="0">
    <w:nsid w:val="0CA131B9"/>
    <w:multiLevelType w:val="singleLevel"/>
    <w:tmpl w:val="6C8A559E"/>
    <w:lvl w:ilvl="0">
      <w:start w:val="221"/>
      <w:numFmt w:val="decimal"/>
      <w:lvlText w:val="%1."/>
      <w:legacy w:legacy="1" w:legacySpace="0" w:legacyIndent="648"/>
      <w:lvlJc w:val="left"/>
      <w:rPr>
        <w:rFonts w:ascii="Times New Roman" w:hAnsi="Times New Roman" w:cs="Times New Roman" w:hint="default"/>
      </w:rPr>
    </w:lvl>
  </w:abstractNum>
  <w:abstractNum w:abstractNumId="5" w15:restartNumberingAfterBreak="0">
    <w:nsid w:val="0DDE3350"/>
    <w:multiLevelType w:val="singleLevel"/>
    <w:tmpl w:val="937A314A"/>
    <w:lvl w:ilvl="0">
      <w:start w:val="18"/>
      <w:numFmt w:val="decimal"/>
      <w:lvlText w:val="%1."/>
      <w:legacy w:legacy="1" w:legacySpace="0" w:legacyIndent="629"/>
      <w:lvlJc w:val="left"/>
      <w:rPr>
        <w:rFonts w:ascii="Times New Roman" w:hAnsi="Times New Roman" w:cs="Times New Roman" w:hint="default"/>
      </w:rPr>
    </w:lvl>
  </w:abstractNum>
  <w:abstractNum w:abstractNumId="6" w15:restartNumberingAfterBreak="0">
    <w:nsid w:val="0F751EAF"/>
    <w:multiLevelType w:val="multilevel"/>
    <w:tmpl w:val="CDB4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8095F"/>
    <w:multiLevelType w:val="hybridMultilevel"/>
    <w:tmpl w:val="4212418C"/>
    <w:lvl w:ilvl="0" w:tplc="6094A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F02738"/>
    <w:multiLevelType w:val="singleLevel"/>
    <w:tmpl w:val="8FB0E174"/>
    <w:lvl w:ilvl="0">
      <w:start w:val="178"/>
      <w:numFmt w:val="decimal"/>
      <w:lvlText w:val="%1."/>
      <w:legacy w:legacy="1" w:legacySpace="0" w:legacyIndent="648"/>
      <w:lvlJc w:val="left"/>
      <w:rPr>
        <w:rFonts w:ascii="Times New Roman" w:hAnsi="Times New Roman" w:cs="Times New Roman" w:hint="default"/>
      </w:rPr>
    </w:lvl>
  </w:abstractNum>
  <w:abstractNum w:abstractNumId="9" w15:restartNumberingAfterBreak="0">
    <w:nsid w:val="24285C09"/>
    <w:multiLevelType w:val="singleLevel"/>
    <w:tmpl w:val="30FE06DC"/>
    <w:lvl w:ilvl="0">
      <w:start w:val="2"/>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249408E6"/>
    <w:multiLevelType w:val="multilevel"/>
    <w:tmpl w:val="3670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31F92"/>
    <w:multiLevelType w:val="multilevel"/>
    <w:tmpl w:val="CFFE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9089D"/>
    <w:multiLevelType w:val="multilevel"/>
    <w:tmpl w:val="1D74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12838"/>
    <w:multiLevelType w:val="singleLevel"/>
    <w:tmpl w:val="56F8CB5E"/>
    <w:lvl w:ilvl="0">
      <w:start w:val="129"/>
      <w:numFmt w:val="decimal"/>
      <w:lvlText w:val="%1."/>
      <w:legacy w:legacy="1" w:legacySpace="0" w:legacyIndent="648"/>
      <w:lvlJc w:val="left"/>
      <w:rPr>
        <w:rFonts w:ascii="Times New Roman" w:hAnsi="Times New Roman" w:cs="Times New Roman" w:hint="default"/>
      </w:rPr>
    </w:lvl>
  </w:abstractNum>
  <w:abstractNum w:abstractNumId="14" w15:restartNumberingAfterBreak="0">
    <w:nsid w:val="2E6108CD"/>
    <w:multiLevelType w:val="multilevel"/>
    <w:tmpl w:val="B9E0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3801B6"/>
    <w:multiLevelType w:val="hybridMultilevel"/>
    <w:tmpl w:val="42029404"/>
    <w:lvl w:ilvl="0" w:tplc="8C922A40">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355E80"/>
    <w:multiLevelType w:val="singleLevel"/>
    <w:tmpl w:val="352C69FA"/>
    <w:lvl w:ilvl="0">
      <w:start w:val="27"/>
      <w:numFmt w:val="decimal"/>
      <w:lvlText w:val="%1."/>
      <w:legacy w:legacy="1" w:legacySpace="0" w:legacyIndent="629"/>
      <w:lvlJc w:val="left"/>
      <w:rPr>
        <w:rFonts w:ascii="Times New Roman" w:hAnsi="Times New Roman" w:cs="Times New Roman" w:hint="default"/>
      </w:rPr>
    </w:lvl>
  </w:abstractNum>
  <w:abstractNum w:abstractNumId="17" w15:restartNumberingAfterBreak="0">
    <w:nsid w:val="35955B0B"/>
    <w:multiLevelType w:val="multilevel"/>
    <w:tmpl w:val="EAD2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EC6AE3"/>
    <w:multiLevelType w:val="singleLevel"/>
    <w:tmpl w:val="BE3A2F96"/>
    <w:lvl w:ilvl="0">
      <w:start w:val="5"/>
      <w:numFmt w:val="decimal"/>
      <w:lvlText w:val="%1."/>
      <w:legacy w:legacy="1" w:legacySpace="0" w:legacyIndent="629"/>
      <w:lvlJc w:val="left"/>
      <w:rPr>
        <w:rFonts w:ascii="Times New Roman" w:hAnsi="Times New Roman" w:cs="Times New Roman" w:hint="default"/>
      </w:rPr>
    </w:lvl>
  </w:abstractNum>
  <w:abstractNum w:abstractNumId="19" w15:restartNumberingAfterBreak="0">
    <w:nsid w:val="3A9066EF"/>
    <w:multiLevelType w:val="hybridMultilevel"/>
    <w:tmpl w:val="374472C4"/>
    <w:lvl w:ilvl="0" w:tplc="7AA0A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0567CB"/>
    <w:multiLevelType w:val="singleLevel"/>
    <w:tmpl w:val="297CDB86"/>
    <w:lvl w:ilvl="0">
      <w:start w:val="163"/>
      <w:numFmt w:val="decimal"/>
      <w:lvlText w:val="%1."/>
      <w:legacy w:legacy="1" w:legacySpace="0" w:legacyIndent="648"/>
      <w:lvlJc w:val="left"/>
      <w:rPr>
        <w:rFonts w:ascii="Times New Roman" w:hAnsi="Times New Roman" w:cs="Times New Roman" w:hint="default"/>
      </w:rPr>
    </w:lvl>
  </w:abstractNum>
  <w:abstractNum w:abstractNumId="21" w15:restartNumberingAfterBreak="0">
    <w:nsid w:val="3CEB4455"/>
    <w:multiLevelType w:val="singleLevel"/>
    <w:tmpl w:val="82081178"/>
    <w:lvl w:ilvl="0">
      <w:start w:val="5"/>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416F0FA0"/>
    <w:multiLevelType w:val="singleLevel"/>
    <w:tmpl w:val="5E60128E"/>
    <w:lvl w:ilvl="0">
      <w:start w:val="6"/>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41A1731A"/>
    <w:multiLevelType w:val="singleLevel"/>
    <w:tmpl w:val="E6086162"/>
    <w:lvl w:ilvl="0">
      <w:start w:val="1"/>
      <w:numFmt w:val="lowerLetter"/>
      <w:lvlText w:val="%1)"/>
      <w:legacy w:legacy="1" w:legacySpace="0" w:legacyIndent="360"/>
      <w:lvlJc w:val="left"/>
      <w:rPr>
        <w:rFonts w:ascii="Times New Roman" w:hAnsi="Times New Roman" w:cs="Times New Roman" w:hint="default"/>
      </w:rPr>
    </w:lvl>
  </w:abstractNum>
  <w:abstractNum w:abstractNumId="24" w15:restartNumberingAfterBreak="0">
    <w:nsid w:val="430E2990"/>
    <w:multiLevelType w:val="singleLevel"/>
    <w:tmpl w:val="8B06FB18"/>
    <w:lvl w:ilvl="0">
      <w:start w:val="3"/>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43FD0B08"/>
    <w:multiLevelType w:val="singleLevel"/>
    <w:tmpl w:val="AB8C90FC"/>
    <w:lvl w:ilvl="0">
      <w:start w:val="148"/>
      <w:numFmt w:val="decimal"/>
      <w:lvlText w:val="%1."/>
      <w:legacy w:legacy="1" w:legacySpace="0" w:legacyIndent="648"/>
      <w:lvlJc w:val="left"/>
      <w:rPr>
        <w:rFonts w:ascii="Times New Roman" w:hAnsi="Times New Roman" w:cs="Times New Roman" w:hint="default"/>
      </w:rPr>
    </w:lvl>
  </w:abstractNum>
  <w:abstractNum w:abstractNumId="26" w15:restartNumberingAfterBreak="0">
    <w:nsid w:val="46946CEE"/>
    <w:multiLevelType w:val="hybridMultilevel"/>
    <w:tmpl w:val="90268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BA6B0B"/>
    <w:multiLevelType w:val="multilevel"/>
    <w:tmpl w:val="CAE4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A1396E"/>
    <w:multiLevelType w:val="hybridMultilevel"/>
    <w:tmpl w:val="C72C743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61E40"/>
    <w:multiLevelType w:val="multilevel"/>
    <w:tmpl w:val="8CB0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05BBA"/>
    <w:multiLevelType w:val="multilevel"/>
    <w:tmpl w:val="83C8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2128C6"/>
    <w:multiLevelType w:val="hybridMultilevel"/>
    <w:tmpl w:val="C7DE4D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4B3B73"/>
    <w:multiLevelType w:val="multilevel"/>
    <w:tmpl w:val="DB5CDA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ADC020B"/>
    <w:multiLevelType w:val="multilevel"/>
    <w:tmpl w:val="36D4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C70D47"/>
    <w:multiLevelType w:val="singleLevel"/>
    <w:tmpl w:val="2500B4F8"/>
    <w:lvl w:ilvl="0">
      <w:start w:val="209"/>
      <w:numFmt w:val="decimal"/>
      <w:lvlText w:val="%1."/>
      <w:legacy w:legacy="1" w:legacySpace="0" w:legacyIndent="648"/>
      <w:lvlJc w:val="left"/>
      <w:rPr>
        <w:rFonts w:ascii="Times New Roman" w:hAnsi="Times New Roman" w:cs="Times New Roman" w:hint="default"/>
      </w:rPr>
    </w:lvl>
  </w:abstractNum>
  <w:abstractNum w:abstractNumId="35" w15:restartNumberingAfterBreak="0">
    <w:nsid w:val="5EE963DC"/>
    <w:multiLevelType w:val="hybridMultilevel"/>
    <w:tmpl w:val="873A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41777B"/>
    <w:multiLevelType w:val="singleLevel"/>
    <w:tmpl w:val="D3CE0594"/>
    <w:lvl w:ilvl="0">
      <w:start w:val="111"/>
      <w:numFmt w:val="decimal"/>
      <w:lvlText w:val="%1."/>
      <w:legacy w:legacy="1" w:legacySpace="0" w:legacyIndent="648"/>
      <w:lvlJc w:val="left"/>
      <w:rPr>
        <w:rFonts w:ascii="Times New Roman" w:hAnsi="Times New Roman" w:cs="Times New Roman" w:hint="default"/>
      </w:rPr>
    </w:lvl>
  </w:abstractNum>
  <w:abstractNum w:abstractNumId="37" w15:restartNumberingAfterBreak="0">
    <w:nsid w:val="6C9A1379"/>
    <w:multiLevelType w:val="singleLevel"/>
    <w:tmpl w:val="9EBC0D5A"/>
    <w:lvl w:ilvl="0">
      <w:start w:val="193"/>
      <w:numFmt w:val="decimal"/>
      <w:lvlText w:val="%1."/>
      <w:legacy w:legacy="1" w:legacySpace="0" w:legacyIndent="648"/>
      <w:lvlJc w:val="left"/>
      <w:rPr>
        <w:rFonts w:ascii="Times New Roman" w:hAnsi="Times New Roman" w:cs="Times New Roman" w:hint="default"/>
      </w:rPr>
    </w:lvl>
  </w:abstractNum>
  <w:abstractNum w:abstractNumId="38" w15:restartNumberingAfterBreak="0">
    <w:nsid w:val="6F666DCD"/>
    <w:multiLevelType w:val="singleLevel"/>
    <w:tmpl w:val="2410D946"/>
    <w:lvl w:ilvl="0">
      <w:start w:val="41"/>
      <w:numFmt w:val="decimal"/>
      <w:lvlText w:val="%1."/>
      <w:legacy w:legacy="1" w:legacySpace="0" w:legacyIndent="629"/>
      <w:lvlJc w:val="left"/>
      <w:rPr>
        <w:rFonts w:ascii="Times New Roman" w:hAnsi="Times New Roman" w:cs="Times New Roman" w:hint="default"/>
      </w:rPr>
    </w:lvl>
  </w:abstractNum>
  <w:abstractNum w:abstractNumId="39" w15:restartNumberingAfterBreak="0">
    <w:nsid w:val="715C1E27"/>
    <w:multiLevelType w:val="singleLevel"/>
    <w:tmpl w:val="CC627C10"/>
    <w:lvl w:ilvl="0">
      <w:start w:val="51"/>
      <w:numFmt w:val="decimal"/>
      <w:lvlText w:val="%1."/>
      <w:legacy w:legacy="1" w:legacySpace="0" w:legacyIndent="629"/>
      <w:lvlJc w:val="left"/>
      <w:rPr>
        <w:rFonts w:ascii="Times New Roman" w:hAnsi="Times New Roman" w:cs="Times New Roman" w:hint="default"/>
      </w:rPr>
    </w:lvl>
  </w:abstractNum>
  <w:abstractNum w:abstractNumId="40" w15:restartNumberingAfterBreak="0">
    <w:nsid w:val="73C931AD"/>
    <w:multiLevelType w:val="singleLevel"/>
    <w:tmpl w:val="E4923FFC"/>
    <w:lvl w:ilvl="0">
      <w:start w:val="72"/>
      <w:numFmt w:val="decimal"/>
      <w:lvlText w:val="%1."/>
      <w:legacy w:legacy="1" w:legacySpace="0" w:legacyIndent="629"/>
      <w:lvlJc w:val="left"/>
      <w:rPr>
        <w:rFonts w:ascii="Times New Roman" w:hAnsi="Times New Roman" w:cs="Times New Roman" w:hint="default"/>
      </w:rPr>
    </w:lvl>
  </w:abstractNum>
  <w:abstractNum w:abstractNumId="41" w15:restartNumberingAfterBreak="0">
    <w:nsid w:val="78535E77"/>
    <w:multiLevelType w:val="multilevel"/>
    <w:tmpl w:val="7350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604376"/>
    <w:multiLevelType w:val="hybridMultilevel"/>
    <w:tmpl w:val="70F85C6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B60D99"/>
    <w:multiLevelType w:val="singleLevel"/>
    <w:tmpl w:val="F76ECEE4"/>
    <w:lvl w:ilvl="0">
      <w:start w:val="1"/>
      <w:numFmt w:val="decimal"/>
      <w:lvlText w:val="%1."/>
      <w:legacy w:legacy="1" w:legacySpace="0" w:legacyIndent="360"/>
      <w:lvlJc w:val="left"/>
      <w:rPr>
        <w:rFonts w:ascii="Times New Roman" w:hAnsi="Times New Roman" w:cs="Times New Roman" w:hint="default"/>
      </w:rPr>
    </w:lvl>
  </w:abstractNum>
  <w:num w:numId="1" w16cid:durableId="888224057">
    <w:abstractNumId w:val="42"/>
  </w:num>
  <w:num w:numId="2" w16cid:durableId="1423524689">
    <w:abstractNumId w:val="35"/>
  </w:num>
  <w:num w:numId="3" w16cid:durableId="1230268650">
    <w:abstractNumId w:val="28"/>
  </w:num>
  <w:num w:numId="4" w16cid:durableId="699478026">
    <w:abstractNumId w:val="43"/>
  </w:num>
  <w:num w:numId="5" w16cid:durableId="868372393">
    <w:abstractNumId w:val="24"/>
  </w:num>
  <w:num w:numId="6" w16cid:durableId="1272586309">
    <w:abstractNumId w:val="22"/>
  </w:num>
  <w:num w:numId="7" w16cid:durableId="1963149269">
    <w:abstractNumId w:val="9"/>
  </w:num>
  <w:num w:numId="8" w16cid:durableId="1802378023">
    <w:abstractNumId w:val="21"/>
  </w:num>
  <w:num w:numId="9" w16cid:durableId="1921408878">
    <w:abstractNumId w:val="23"/>
  </w:num>
  <w:num w:numId="10" w16cid:durableId="1255356601">
    <w:abstractNumId w:val="18"/>
  </w:num>
  <w:num w:numId="11" w16cid:durableId="372576534">
    <w:abstractNumId w:val="5"/>
  </w:num>
  <w:num w:numId="12" w16cid:durableId="934746060">
    <w:abstractNumId w:val="16"/>
  </w:num>
  <w:num w:numId="13" w16cid:durableId="1443646969">
    <w:abstractNumId w:val="3"/>
  </w:num>
  <w:num w:numId="14" w16cid:durableId="406995940">
    <w:abstractNumId w:val="38"/>
  </w:num>
  <w:num w:numId="15" w16cid:durableId="1254825920">
    <w:abstractNumId w:val="39"/>
  </w:num>
  <w:num w:numId="16" w16cid:durableId="2030645100">
    <w:abstractNumId w:val="40"/>
  </w:num>
  <w:num w:numId="17" w16cid:durableId="1141463829">
    <w:abstractNumId w:val="2"/>
  </w:num>
  <w:num w:numId="18" w16cid:durableId="827356698">
    <w:abstractNumId w:val="36"/>
  </w:num>
  <w:num w:numId="19" w16cid:durableId="1697268674">
    <w:abstractNumId w:val="13"/>
  </w:num>
  <w:num w:numId="20" w16cid:durableId="1378775940">
    <w:abstractNumId w:val="25"/>
  </w:num>
  <w:num w:numId="21" w16cid:durableId="1477800608">
    <w:abstractNumId w:val="20"/>
  </w:num>
  <w:num w:numId="22" w16cid:durableId="161167067">
    <w:abstractNumId w:val="8"/>
  </w:num>
  <w:num w:numId="23" w16cid:durableId="770970514">
    <w:abstractNumId w:val="37"/>
  </w:num>
  <w:num w:numId="24" w16cid:durableId="1137259360">
    <w:abstractNumId w:val="34"/>
  </w:num>
  <w:num w:numId="25" w16cid:durableId="1575698719">
    <w:abstractNumId w:val="4"/>
  </w:num>
  <w:num w:numId="26" w16cid:durableId="1818959099">
    <w:abstractNumId w:val="0"/>
  </w:num>
  <w:num w:numId="27" w16cid:durableId="1308318714">
    <w:abstractNumId w:val="31"/>
  </w:num>
  <w:num w:numId="28" w16cid:durableId="577593147">
    <w:abstractNumId w:val="1"/>
  </w:num>
  <w:num w:numId="29" w16cid:durableId="1569724984">
    <w:abstractNumId w:val="29"/>
  </w:num>
  <w:num w:numId="30" w16cid:durableId="943728806">
    <w:abstractNumId w:val="11"/>
  </w:num>
  <w:num w:numId="31" w16cid:durableId="613638068">
    <w:abstractNumId w:val="41"/>
  </w:num>
  <w:num w:numId="32" w16cid:durableId="1414623228">
    <w:abstractNumId w:val="17"/>
  </w:num>
  <w:num w:numId="33" w16cid:durableId="341127570">
    <w:abstractNumId w:val="32"/>
  </w:num>
  <w:num w:numId="34" w16cid:durableId="461727106">
    <w:abstractNumId w:val="33"/>
  </w:num>
  <w:num w:numId="35" w16cid:durableId="1419519951">
    <w:abstractNumId w:val="10"/>
  </w:num>
  <w:num w:numId="36" w16cid:durableId="1019162372">
    <w:abstractNumId w:val="30"/>
  </w:num>
  <w:num w:numId="37" w16cid:durableId="1655374829">
    <w:abstractNumId w:val="27"/>
  </w:num>
  <w:num w:numId="38" w16cid:durableId="1679386416">
    <w:abstractNumId w:val="14"/>
  </w:num>
  <w:num w:numId="39" w16cid:durableId="1762405534">
    <w:abstractNumId w:val="12"/>
  </w:num>
  <w:num w:numId="40" w16cid:durableId="2104494980">
    <w:abstractNumId w:val="6"/>
  </w:num>
  <w:num w:numId="41" w16cid:durableId="555045161">
    <w:abstractNumId w:val="19"/>
  </w:num>
  <w:num w:numId="42" w16cid:durableId="1206482231">
    <w:abstractNumId w:val="26"/>
  </w:num>
  <w:num w:numId="43" w16cid:durableId="2107535152">
    <w:abstractNumId w:val="15"/>
  </w:num>
  <w:num w:numId="44" w16cid:durableId="500462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01"/>
    <w:rsid w:val="0000620D"/>
    <w:rsid w:val="00012451"/>
    <w:rsid w:val="00013EEA"/>
    <w:rsid w:val="0003290A"/>
    <w:rsid w:val="00034D6D"/>
    <w:rsid w:val="00036C54"/>
    <w:rsid w:val="00047F96"/>
    <w:rsid w:val="00050681"/>
    <w:rsid w:val="0005636D"/>
    <w:rsid w:val="00082633"/>
    <w:rsid w:val="00083D18"/>
    <w:rsid w:val="000856E3"/>
    <w:rsid w:val="00086017"/>
    <w:rsid w:val="00090117"/>
    <w:rsid w:val="0009226D"/>
    <w:rsid w:val="0009310E"/>
    <w:rsid w:val="00097FE5"/>
    <w:rsid w:val="000A386A"/>
    <w:rsid w:val="000A53DB"/>
    <w:rsid w:val="000B6073"/>
    <w:rsid w:val="000C1E44"/>
    <w:rsid w:val="000C5654"/>
    <w:rsid w:val="000C7817"/>
    <w:rsid w:val="000D367F"/>
    <w:rsid w:val="000D474C"/>
    <w:rsid w:val="000D7419"/>
    <w:rsid w:val="000E3061"/>
    <w:rsid w:val="000E44E3"/>
    <w:rsid w:val="00111455"/>
    <w:rsid w:val="00115622"/>
    <w:rsid w:val="00115D09"/>
    <w:rsid w:val="00115E07"/>
    <w:rsid w:val="00116D92"/>
    <w:rsid w:val="00124542"/>
    <w:rsid w:val="00130646"/>
    <w:rsid w:val="001340B6"/>
    <w:rsid w:val="00135F8C"/>
    <w:rsid w:val="00151C5E"/>
    <w:rsid w:val="00157C42"/>
    <w:rsid w:val="001615B7"/>
    <w:rsid w:val="00163F72"/>
    <w:rsid w:val="00175307"/>
    <w:rsid w:val="00181085"/>
    <w:rsid w:val="00186BAD"/>
    <w:rsid w:val="00193402"/>
    <w:rsid w:val="00196DE6"/>
    <w:rsid w:val="001A0E7B"/>
    <w:rsid w:val="001A3CB0"/>
    <w:rsid w:val="001B726C"/>
    <w:rsid w:val="001C1545"/>
    <w:rsid w:val="001C45CE"/>
    <w:rsid w:val="001C5331"/>
    <w:rsid w:val="001D3DEB"/>
    <w:rsid w:val="001D64EA"/>
    <w:rsid w:val="001F104E"/>
    <w:rsid w:val="001F3E10"/>
    <w:rsid w:val="001F4D76"/>
    <w:rsid w:val="001F6A60"/>
    <w:rsid w:val="001F78E5"/>
    <w:rsid w:val="002026DE"/>
    <w:rsid w:val="002046B7"/>
    <w:rsid w:val="00205DA7"/>
    <w:rsid w:val="002063A9"/>
    <w:rsid w:val="0022540F"/>
    <w:rsid w:val="00225C44"/>
    <w:rsid w:val="002320B8"/>
    <w:rsid w:val="002365AA"/>
    <w:rsid w:val="00244157"/>
    <w:rsid w:val="00245263"/>
    <w:rsid w:val="002467BD"/>
    <w:rsid w:val="002478CA"/>
    <w:rsid w:val="002573CD"/>
    <w:rsid w:val="002678E9"/>
    <w:rsid w:val="00274D78"/>
    <w:rsid w:val="00277A10"/>
    <w:rsid w:val="00286603"/>
    <w:rsid w:val="00290000"/>
    <w:rsid w:val="00294E87"/>
    <w:rsid w:val="002959BC"/>
    <w:rsid w:val="00296360"/>
    <w:rsid w:val="002A1A82"/>
    <w:rsid w:val="002A20F3"/>
    <w:rsid w:val="002A7DD4"/>
    <w:rsid w:val="002C1B45"/>
    <w:rsid w:val="002C1DBE"/>
    <w:rsid w:val="002C6012"/>
    <w:rsid w:val="002D5EA4"/>
    <w:rsid w:val="002F317E"/>
    <w:rsid w:val="00303242"/>
    <w:rsid w:val="003048A2"/>
    <w:rsid w:val="00306176"/>
    <w:rsid w:val="00307BA6"/>
    <w:rsid w:val="003127F8"/>
    <w:rsid w:val="0031703C"/>
    <w:rsid w:val="00317113"/>
    <w:rsid w:val="0032583A"/>
    <w:rsid w:val="00326D3C"/>
    <w:rsid w:val="003413D8"/>
    <w:rsid w:val="00353050"/>
    <w:rsid w:val="00355413"/>
    <w:rsid w:val="00356AA4"/>
    <w:rsid w:val="0037098B"/>
    <w:rsid w:val="0037224D"/>
    <w:rsid w:val="003756DD"/>
    <w:rsid w:val="003767E8"/>
    <w:rsid w:val="00385A67"/>
    <w:rsid w:val="003A59E1"/>
    <w:rsid w:val="003A632B"/>
    <w:rsid w:val="003B387E"/>
    <w:rsid w:val="003C5A52"/>
    <w:rsid w:val="003E74BF"/>
    <w:rsid w:val="003F7B7B"/>
    <w:rsid w:val="00400D3A"/>
    <w:rsid w:val="00401D35"/>
    <w:rsid w:val="00403842"/>
    <w:rsid w:val="00403B69"/>
    <w:rsid w:val="00406A96"/>
    <w:rsid w:val="00431CD3"/>
    <w:rsid w:val="004343B4"/>
    <w:rsid w:val="00440F15"/>
    <w:rsid w:val="004458DE"/>
    <w:rsid w:val="004508FD"/>
    <w:rsid w:val="00450DA9"/>
    <w:rsid w:val="0045730F"/>
    <w:rsid w:val="00461041"/>
    <w:rsid w:val="004649CD"/>
    <w:rsid w:val="00464AFB"/>
    <w:rsid w:val="00465B0A"/>
    <w:rsid w:val="00484459"/>
    <w:rsid w:val="00486A18"/>
    <w:rsid w:val="00490FF3"/>
    <w:rsid w:val="00495F0C"/>
    <w:rsid w:val="004A00F2"/>
    <w:rsid w:val="004A43B6"/>
    <w:rsid w:val="004A53EA"/>
    <w:rsid w:val="004A7456"/>
    <w:rsid w:val="004C4691"/>
    <w:rsid w:val="004D1326"/>
    <w:rsid w:val="004D336C"/>
    <w:rsid w:val="004D4CA8"/>
    <w:rsid w:val="004E50C9"/>
    <w:rsid w:val="004F1067"/>
    <w:rsid w:val="00502C51"/>
    <w:rsid w:val="00511746"/>
    <w:rsid w:val="0051624C"/>
    <w:rsid w:val="00520C4E"/>
    <w:rsid w:val="00525B8E"/>
    <w:rsid w:val="00527798"/>
    <w:rsid w:val="0054638D"/>
    <w:rsid w:val="005476BA"/>
    <w:rsid w:val="005506D7"/>
    <w:rsid w:val="005553C4"/>
    <w:rsid w:val="005728A4"/>
    <w:rsid w:val="005738AD"/>
    <w:rsid w:val="00575A44"/>
    <w:rsid w:val="00575D98"/>
    <w:rsid w:val="00584B0E"/>
    <w:rsid w:val="00584E67"/>
    <w:rsid w:val="005859C3"/>
    <w:rsid w:val="005917E8"/>
    <w:rsid w:val="00593919"/>
    <w:rsid w:val="005A5C12"/>
    <w:rsid w:val="005B2ACD"/>
    <w:rsid w:val="005B54EE"/>
    <w:rsid w:val="005C0917"/>
    <w:rsid w:val="005C3995"/>
    <w:rsid w:val="005C42C7"/>
    <w:rsid w:val="005D0408"/>
    <w:rsid w:val="005D1C93"/>
    <w:rsid w:val="005E3EF7"/>
    <w:rsid w:val="005E72B1"/>
    <w:rsid w:val="00607D04"/>
    <w:rsid w:val="006475D2"/>
    <w:rsid w:val="0065323D"/>
    <w:rsid w:val="0065332F"/>
    <w:rsid w:val="006573A7"/>
    <w:rsid w:val="00660F4F"/>
    <w:rsid w:val="00672B9D"/>
    <w:rsid w:val="0067632E"/>
    <w:rsid w:val="00683798"/>
    <w:rsid w:val="006846E4"/>
    <w:rsid w:val="006871F7"/>
    <w:rsid w:val="006877B2"/>
    <w:rsid w:val="0069044B"/>
    <w:rsid w:val="006905DD"/>
    <w:rsid w:val="00690BA9"/>
    <w:rsid w:val="00693579"/>
    <w:rsid w:val="006B3C2C"/>
    <w:rsid w:val="006C095C"/>
    <w:rsid w:val="006C58F1"/>
    <w:rsid w:val="006C7546"/>
    <w:rsid w:val="006E222F"/>
    <w:rsid w:val="006F4D7C"/>
    <w:rsid w:val="00741FB6"/>
    <w:rsid w:val="00744F93"/>
    <w:rsid w:val="00746BCD"/>
    <w:rsid w:val="007509D0"/>
    <w:rsid w:val="00755872"/>
    <w:rsid w:val="00756955"/>
    <w:rsid w:val="0075708B"/>
    <w:rsid w:val="007613F9"/>
    <w:rsid w:val="0076284C"/>
    <w:rsid w:val="007648AA"/>
    <w:rsid w:val="0077636B"/>
    <w:rsid w:val="0079078E"/>
    <w:rsid w:val="00791408"/>
    <w:rsid w:val="007924D7"/>
    <w:rsid w:val="00795ADC"/>
    <w:rsid w:val="007A5F0E"/>
    <w:rsid w:val="007A65B6"/>
    <w:rsid w:val="007B29B0"/>
    <w:rsid w:val="007C110B"/>
    <w:rsid w:val="007C4D60"/>
    <w:rsid w:val="007D451F"/>
    <w:rsid w:val="007F34EA"/>
    <w:rsid w:val="008002E3"/>
    <w:rsid w:val="00802BF0"/>
    <w:rsid w:val="00832B5D"/>
    <w:rsid w:val="0083339A"/>
    <w:rsid w:val="00845871"/>
    <w:rsid w:val="00854171"/>
    <w:rsid w:val="0085676B"/>
    <w:rsid w:val="00860AC1"/>
    <w:rsid w:val="008615D4"/>
    <w:rsid w:val="008616BC"/>
    <w:rsid w:val="00861E81"/>
    <w:rsid w:val="00866A7E"/>
    <w:rsid w:val="0087279A"/>
    <w:rsid w:val="00880DDA"/>
    <w:rsid w:val="00885B07"/>
    <w:rsid w:val="00887E63"/>
    <w:rsid w:val="00891F61"/>
    <w:rsid w:val="008A40F2"/>
    <w:rsid w:val="008B57BC"/>
    <w:rsid w:val="008B7107"/>
    <w:rsid w:val="008C4025"/>
    <w:rsid w:val="008D2009"/>
    <w:rsid w:val="008D7C2F"/>
    <w:rsid w:val="008E52E4"/>
    <w:rsid w:val="00924346"/>
    <w:rsid w:val="00933E59"/>
    <w:rsid w:val="0094206B"/>
    <w:rsid w:val="0094316D"/>
    <w:rsid w:val="00944391"/>
    <w:rsid w:val="00961302"/>
    <w:rsid w:val="00961E5F"/>
    <w:rsid w:val="00965791"/>
    <w:rsid w:val="00967628"/>
    <w:rsid w:val="00971948"/>
    <w:rsid w:val="00971B0F"/>
    <w:rsid w:val="00973E27"/>
    <w:rsid w:val="00973F8D"/>
    <w:rsid w:val="00985D13"/>
    <w:rsid w:val="0098706A"/>
    <w:rsid w:val="00992BFE"/>
    <w:rsid w:val="00995179"/>
    <w:rsid w:val="00996D98"/>
    <w:rsid w:val="009A1221"/>
    <w:rsid w:val="009B02F1"/>
    <w:rsid w:val="009B3501"/>
    <w:rsid w:val="009C5710"/>
    <w:rsid w:val="009C6717"/>
    <w:rsid w:val="009D666D"/>
    <w:rsid w:val="009D7C6F"/>
    <w:rsid w:val="009E2ABC"/>
    <w:rsid w:val="009E570B"/>
    <w:rsid w:val="009E7F27"/>
    <w:rsid w:val="009F0804"/>
    <w:rsid w:val="009F60B7"/>
    <w:rsid w:val="00A023DD"/>
    <w:rsid w:val="00A11587"/>
    <w:rsid w:val="00A11CAF"/>
    <w:rsid w:val="00A126CC"/>
    <w:rsid w:val="00A22D70"/>
    <w:rsid w:val="00A26535"/>
    <w:rsid w:val="00A33B68"/>
    <w:rsid w:val="00A34E26"/>
    <w:rsid w:val="00A36014"/>
    <w:rsid w:val="00A416EF"/>
    <w:rsid w:val="00A43A1E"/>
    <w:rsid w:val="00A4674F"/>
    <w:rsid w:val="00A52801"/>
    <w:rsid w:val="00A6023F"/>
    <w:rsid w:val="00A612D6"/>
    <w:rsid w:val="00A64C05"/>
    <w:rsid w:val="00A66D2E"/>
    <w:rsid w:val="00A71F35"/>
    <w:rsid w:val="00A909DA"/>
    <w:rsid w:val="00A9268B"/>
    <w:rsid w:val="00A937F0"/>
    <w:rsid w:val="00AA293B"/>
    <w:rsid w:val="00AB1295"/>
    <w:rsid w:val="00AB5C00"/>
    <w:rsid w:val="00AC3981"/>
    <w:rsid w:val="00AE2596"/>
    <w:rsid w:val="00AF1D4D"/>
    <w:rsid w:val="00AF31E9"/>
    <w:rsid w:val="00AF3347"/>
    <w:rsid w:val="00B0015C"/>
    <w:rsid w:val="00B11842"/>
    <w:rsid w:val="00B31F8E"/>
    <w:rsid w:val="00B43C75"/>
    <w:rsid w:val="00B45C43"/>
    <w:rsid w:val="00B51B95"/>
    <w:rsid w:val="00B72CD1"/>
    <w:rsid w:val="00B75E8E"/>
    <w:rsid w:val="00B92CEA"/>
    <w:rsid w:val="00B95C1E"/>
    <w:rsid w:val="00BC78C3"/>
    <w:rsid w:val="00BD3D13"/>
    <w:rsid w:val="00BE65CA"/>
    <w:rsid w:val="00BF7E19"/>
    <w:rsid w:val="00C20CB2"/>
    <w:rsid w:val="00C2535F"/>
    <w:rsid w:val="00C33FBF"/>
    <w:rsid w:val="00C37B21"/>
    <w:rsid w:val="00C46F22"/>
    <w:rsid w:val="00C52A72"/>
    <w:rsid w:val="00C558F3"/>
    <w:rsid w:val="00C64C71"/>
    <w:rsid w:val="00C65CF1"/>
    <w:rsid w:val="00C65E34"/>
    <w:rsid w:val="00C76A6C"/>
    <w:rsid w:val="00C77202"/>
    <w:rsid w:val="00C77EA6"/>
    <w:rsid w:val="00C8349D"/>
    <w:rsid w:val="00C865F3"/>
    <w:rsid w:val="00CA25F7"/>
    <w:rsid w:val="00CA52EA"/>
    <w:rsid w:val="00CA5E3A"/>
    <w:rsid w:val="00CA7F93"/>
    <w:rsid w:val="00CB27CE"/>
    <w:rsid w:val="00CB3FD5"/>
    <w:rsid w:val="00CC639C"/>
    <w:rsid w:val="00CC697F"/>
    <w:rsid w:val="00CD0685"/>
    <w:rsid w:val="00CD4706"/>
    <w:rsid w:val="00CD48F9"/>
    <w:rsid w:val="00CF0CF5"/>
    <w:rsid w:val="00CF17F8"/>
    <w:rsid w:val="00D17F52"/>
    <w:rsid w:val="00D201B1"/>
    <w:rsid w:val="00D31D6F"/>
    <w:rsid w:val="00D51716"/>
    <w:rsid w:val="00D52F93"/>
    <w:rsid w:val="00D54DAB"/>
    <w:rsid w:val="00D55531"/>
    <w:rsid w:val="00D562DC"/>
    <w:rsid w:val="00D6089E"/>
    <w:rsid w:val="00D756F6"/>
    <w:rsid w:val="00D7727F"/>
    <w:rsid w:val="00D83006"/>
    <w:rsid w:val="00D862F5"/>
    <w:rsid w:val="00D90EB8"/>
    <w:rsid w:val="00D94010"/>
    <w:rsid w:val="00DA45A1"/>
    <w:rsid w:val="00DB5831"/>
    <w:rsid w:val="00DC18EB"/>
    <w:rsid w:val="00DC56E5"/>
    <w:rsid w:val="00DD3002"/>
    <w:rsid w:val="00DD57EB"/>
    <w:rsid w:val="00DE1ABC"/>
    <w:rsid w:val="00DF34C8"/>
    <w:rsid w:val="00E04335"/>
    <w:rsid w:val="00E12836"/>
    <w:rsid w:val="00E15E92"/>
    <w:rsid w:val="00E173E6"/>
    <w:rsid w:val="00E22942"/>
    <w:rsid w:val="00E243CA"/>
    <w:rsid w:val="00E334F4"/>
    <w:rsid w:val="00E3758E"/>
    <w:rsid w:val="00E56574"/>
    <w:rsid w:val="00E56A9B"/>
    <w:rsid w:val="00E81780"/>
    <w:rsid w:val="00E90D46"/>
    <w:rsid w:val="00E90DFC"/>
    <w:rsid w:val="00E92023"/>
    <w:rsid w:val="00E96928"/>
    <w:rsid w:val="00EB4398"/>
    <w:rsid w:val="00EB4BB6"/>
    <w:rsid w:val="00EE36EB"/>
    <w:rsid w:val="00EE5373"/>
    <w:rsid w:val="00EE58BD"/>
    <w:rsid w:val="00EF7F03"/>
    <w:rsid w:val="00F00E73"/>
    <w:rsid w:val="00F04619"/>
    <w:rsid w:val="00F0494A"/>
    <w:rsid w:val="00F053B0"/>
    <w:rsid w:val="00F15EE5"/>
    <w:rsid w:val="00F162A2"/>
    <w:rsid w:val="00F226E2"/>
    <w:rsid w:val="00F22B6A"/>
    <w:rsid w:val="00F24038"/>
    <w:rsid w:val="00F2538D"/>
    <w:rsid w:val="00F32A85"/>
    <w:rsid w:val="00F364C9"/>
    <w:rsid w:val="00F41B9D"/>
    <w:rsid w:val="00F60C40"/>
    <w:rsid w:val="00F717C9"/>
    <w:rsid w:val="00F72D9B"/>
    <w:rsid w:val="00F774D6"/>
    <w:rsid w:val="00F775B9"/>
    <w:rsid w:val="00F77A38"/>
    <w:rsid w:val="00F8620A"/>
    <w:rsid w:val="00F96E5E"/>
    <w:rsid w:val="00FA0A53"/>
    <w:rsid w:val="00FB2D04"/>
    <w:rsid w:val="00FB363F"/>
    <w:rsid w:val="00FC234A"/>
    <w:rsid w:val="00FC4F82"/>
    <w:rsid w:val="00FD3C55"/>
    <w:rsid w:val="00FE30ED"/>
    <w:rsid w:val="00FF0435"/>
    <w:rsid w:val="00FF3BD0"/>
    <w:rsid w:val="00FF5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C3EE3"/>
  <w15:docId w15:val="{5235950F-9D79-4E1B-AE78-F31359AB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D13"/>
    <w:rPr>
      <w:sz w:val="24"/>
      <w:szCs w:val="24"/>
    </w:rPr>
  </w:style>
  <w:style w:type="paragraph" w:styleId="2">
    <w:name w:val="heading 2"/>
    <w:basedOn w:val="a"/>
    <w:next w:val="a"/>
    <w:qFormat/>
    <w:rsid w:val="0031703C"/>
    <w:pPr>
      <w:keepNext/>
      <w:spacing w:before="240" w:after="60"/>
      <w:outlineLvl w:val="1"/>
    </w:pPr>
    <w:rPr>
      <w:rFonts w:ascii="Arial" w:hAnsi="Arial" w:cs="Arial"/>
      <w:b/>
      <w:bCs/>
      <w:i/>
      <w:iCs/>
      <w:sz w:val="28"/>
      <w:szCs w:val="28"/>
    </w:rPr>
  </w:style>
  <w:style w:type="paragraph" w:styleId="3">
    <w:name w:val="heading 3"/>
    <w:basedOn w:val="a"/>
    <w:next w:val="a"/>
    <w:qFormat/>
    <w:rsid w:val="00985D13"/>
    <w:pPr>
      <w:keepNext/>
      <w:jc w:val="both"/>
      <w:outlineLvl w:val="2"/>
    </w:pPr>
    <w:rPr>
      <w:sz w:val="28"/>
    </w:rPr>
  </w:style>
  <w:style w:type="paragraph" w:styleId="4">
    <w:name w:val="heading 4"/>
    <w:basedOn w:val="a"/>
    <w:next w:val="a"/>
    <w:qFormat/>
    <w:rsid w:val="00A43A1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85D13"/>
    <w:pPr>
      <w:widowControl w:val="0"/>
      <w:autoSpaceDE w:val="0"/>
      <w:autoSpaceDN w:val="0"/>
      <w:adjustRightInd w:val="0"/>
      <w:spacing w:line="260" w:lineRule="auto"/>
      <w:jc w:val="center"/>
    </w:pPr>
    <w:rPr>
      <w:rFonts w:ascii="Arial" w:hAnsi="Arial" w:cs="Arial"/>
      <w:sz w:val="28"/>
      <w:szCs w:val="28"/>
      <w:lang w:val="en-US"/>
    </w:rPr>
  </w:style>
  <w:style w:type="paragraph" w:styleId="a3">
    <w:name w:val="caption"/>
    <w:basedOn w:val="a"/>
    <w:next w:val="a"/>
    <w:qFormat/>
    <w:rsid w:val="00985D13"/>
    <w:pPr>
      <w:tabs>
        <w:tab w:val="left" w:pos="360"/>
      </w:tabs>
      <w:jc w:val="center"/>
    </w:pPr>
    <w:rPr>
      <w:sz w:val="28"/>
    </w:rPr>
  </w:style>
  <w:style w:type="table" w:styleId="a4">
    <w:name w:val="Table Grid"/>
    <w:basedOn w:val="a1"/>
    <w:rsid w:val="00985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307BA6"/>
    <w:pPr>
      <w:widowControl w:val="0"/>
      <w:autoSpaceDE w:val="0"/>
      <w:autoSpaceDN w:val="0"/>
      <w:adjustRightInd w:val="0"/>
    </w:pPr>
    <w:rPr>
      <w:rFonts w:ascii="Tahoma" w:hAnsi="Tahoma"/>
      <w:sz w:val="16"/>
      <w:szCs w:val="16"/>
    </w:rPr>
  </w:style>
  <w:style w:type="character" w:customStyle="1" w:styleId="a6">
    <w:name w:val="Текст выноски Знак"/>
    <w:link w:val="a5"/>
    <w:uiPriority w:val="99"/>
    <w:rsid w:val="00307BA6"/>
    <w:rPr>
      <w:rFonts w:ascii="Tahoma" w:hAnsi="Tahoma" w:cs="Tahoma"/>
      <w:sz w:val="16"/>
      <w:szCs w:val="16"/>
      <w:lang w:val="ru-RU" w:eastAsia="ru-RU"/>
    </w:rPr>
  </w:style>
  <w:style w:type="character" w:customStyle="1" w:styleId="apple-style-span">
    <w:name w:val="apple-style-span"/>
    <w:basedOn w:val="a0"/>
    <w:rsid w:val="00307BA6"/>
  </w:style>
  <w:style w:type="character" w:customStyle="1" w:styleId="apple-converted-space">
    <w:name w:val="apple-converted-space"/>
    <w:basedOn w:val="a0"/>
    <w:rsid w:val="00307BA6"/>
  </w:style>
  <w:style w:type="paragraph" w:customStyle="1" w:styleId="p6">
    <w:name w:val="p6"/>
    <w:basedOn w:val="a"/>
    <w:rsid w:val="008002E3"/>
    <w:pPr>
      <w:spacing w:before="100" w:beforeAutospacing="1" w:after="100" w:afterAutospacing="1"/>
    </w:pPr>
  </w:style>
  <w:style w:type="character" w:customStyle="1" w:styleId="s2">
    <w:name w:val="s2"/>
    <w:rsid w:val="008002E3"/>
  </w:style>
  <w:style w:type="character" w:customStyle="1" w:styleId="s1">
    <w:name w:val="s1"/>
    <w:rsid w:val="008002E3"/>
  </w:style>
  <w:style w:type="paragraph" w:customStyle="1" w:styleId="p5">
    <w:name w:val="p5"/>
    <w:basedOn w:val="a"/>
    <w:rsid w:val="008002E3"/>
    <w:pPr>
      <w:spacing w:before="100" w:beforeAutospacing="1" w:after="100" w:afterAutospacing="1"/>
    </w:pPr>
  </w:style>
  <w:style w:type="paragraph" w:customStyle="1" w:styleId="p4">
    <w:name w:val="p4"/>
    <w:basedOn w:val="a"/>
    <w:rsid w:val="008002E3"/>
    <w:pPr>
      <w:spacing w:before="100" w:beforeAutospacing="1" w:after="100" w:afterAutospacing="1"/>
    </w:pPr>
  </w:style>
  <w:style w:type="character" w:customStyle="1" w:styleId="s3">
    <w:name w:val="s3"/>
    <w:rsid w:val="008002E3"/>
  </w:style>
  <w:style w:type="character" w:customStyle="1" w:styleId="s4">
    <w:name w:val="s4"/>
    <w:rsid w:val="008002E3"/>
  </w:style>
  <w:style w:type="paragraph" w:customStyle="1" w:styleId="p8">
    <w:name w:val="p8"/>
    <w:basedOn w:val="a"/>
    <w:rsid w:val="008002E3"/>
    <w:pPr>
      <w:spacing w:before="100" w:beforeAutospacing="1" w:after="100" w:afterAutospacing="1"/>
    </w:pPr>
  </w:style>
  <w:style w:type="character" w:customStyle="1" w:styleId="s5">
    <w:name w:val="s5"/>
    <w:rsid w:val="008002E3"/>
  </w:style>
  <w:style w:type="character" w:customStyle="1" w:styleId="s6">
    <w:name w:val="s6"/>
    <w:rsid w:val="008002E3"/>
  </w:style>
  <w:style w:type="paragraph" w:customStyle="1" w:styleId="p7">
    <w:name w:val="p7"/>
    <w:basedOn w:val="a"/>
    <w:rsid w:val="008002E3"/>
    <w:pPr>
      <w:spacing w:before="100" w:beforeAutospacing="1" w:after="100" w:afterAutospacing="1"/>
    </w:pPr>
  </w:style>
  <w:style w:type="character" w:customStyle="1" w:styleId="s7">
    <w:name w:val="s7"/>
    <w:rsid w:val="008002E3"/>
  </w:style>
  <w:style w:type="paragraph" w:styleId="a7">
    <w:name w:val="Normal (Web)"/>
    <w:basedOn w:val="a"/>
    <w:uiPriority w:val="99"/>
    <w:unhideWhenUsed/>
    <w:rsid w:val="001F78E5"/>
    <w:pPr>
      <w:spacing w:before="100" w:beforeAutospacing="1" w:after="100" w:afterAutospacing="1"/>
    </w:pPr>
  </w:style>
  <w:style w:type="character" w:customStyle="1" w:styleId="hps">
    <w:name w:val="hps"/>
    <w:basedOn w:val="a0"/>
    <w:rsid w:val="0003290A"/>
  </w:style>
  <w:style w:type="character" w:customStyle="1" w:styleId="shorttext">
    <w:name w:val="short_text"/>
    <w:basedOn w:val="a0"/>
    <w:rsid w:val="0003290A"/>
  </w:style>
  <w:style w:type="character" w:styleId="HTML">
    <w:name w:val="HTML Typewriter"/>
    <w:rsid w:val="0003290A"/>
    <w:rPr>
      <w:rFonts w:ascii="Arial Unicode MS" w:eastAsia="Arial Unicode MS" w:hAnsi="Arial Unicode MS" w:cs="Arial Unicode MS"/>
      <w:sz w:val="20"/>
      <w:szCs w:val="20"/>
    </w:rPr>
  </w:style>
  <w:style w:type="character" w:styleId="a8">
    <w:name w:val="Hyperlink"/>
    <w:rsid w:val="0003290A"/>
    <w:rPr>
      <w:color w:val="0000FF"/>
      <w:u w:val="single"/>
    </w:rPr>
  </w:style>
  <w:style w:type="character" w:styleId="a9">
    <w:name w:val="Strong"/>
    <w:qFormat/>
    <w:rsid w:val="0003290A"/>
    <w:rPr>
      <w:rFonts w:cs="Times New Roman"/>
      <w:b/>
      <w:bCs/>
    </w:rPr>
  </w:style>
  <w:style w:type="paragraph" w:customStyle="1" w:styleId="aa">
    <w:name w:val="Знак Знак Знак Знак"/>
    <w:basedOn w:val="a"/>
    <w:autoRedefine/>
    <w:rsid w:val="0009310E"/>
    <w:pPr>
      <w:spacing w:after="160" w:line="360" w:lineRule="auto"/>
      <w:jc w:val="center"/>
    </w:pPr>
    <w:rPr>
      <w:sz w:val="22"/>
      <w:szCs w:val="22"/>
    </w:rPr>
  </w:style>
  <w:style w:type="paragraph" w:customStyle="1" w:styleId="Default">
    <w:name w:val="Default"/>
    <w:rsid w:val="0079078E"/>
    <w:pPr>
      <w:autoSpaceDE w:val="0"/>
      <w:autoSpaceDN w:val="0"/>
      <w:adjustRightInd w:val="0"/>
    </w:pPr>
    <w:rPr>
      <w:rFonts w:eastAsia="Calibri"/>
      <w:color w:val="000000"/>
      <w:sz w:val="24"/>
      <w:szCs w:val="24"/>
    </w:rPr>
  </w:style>
  <w:style w:type="paragraph" w:customStyle="1" w:styleId="TableText">
    <w:name w:val="TableText"/>
    <w:link w:val="TableTextChar"/>
    <w:rsid w:val="0079078E"/>
    <w:rPr>
      <w:rFonts w:cs="Arial"/>
    </w:rPr>
  </w:style>
  <w:style w:type="character" w:customStyle="1" w:styleId="TableTextChar">
    <w:name w:val="TableText Char"/>
    <w:link w:val="TableText"/>
    <w:rsid w:val="0079078E"/>
    <w:rPr>
      <w:rFonts w:cs="Arial"/>
      <w:lang w:val="ru-RU" w:eastAsia="ru-RU" w:bidi="ar-SA"/>
    </w:rPr>
  </w:style>
  <w:style w:type="paragraph" w:styleId="ab">
    <w:name w:val="Title"/>
    <w:basedOn w:val="a"/>
    <w:link w:val="ac"/>
    <w:uiPriority w:val="10"/>
    <w:qFormat/>
    <w:rsid w:val="00D94010"/>
    <w:pPr>
      <w:autoSpaceDE w:val="0"/>
      <w:autoSpaceDN w:val="0"/>
      <w:ind w:left="1701" w:right="851"/>
      <w:jc w:val="center"/>
    </w:pPr>
    <w:rPr>
      <w:rFonts w:ascii="Cambria" w:hAnsi="Cambria"/>
      <w:b/>
      <w:bCs/>
      <w:kern w:val="28"/>
      <w:sz w:val="32"/>
      <w:szCs w:val="32"/>
    </w:rPr>
  </w:style>
  <w:style w:type="character" w:customStyle="1" w:styleId="ac">
    <w:name w:val="Заголовок Знак"/>
    <w:link w:val="ab"/>
    <w:uiPriority w:val="10"/>
    <w:rsid w:val="00D94010"/>
    <w:rPr>
      <w:rFonts w:ascii="Cambria" w:hAnsi="Cambria"/>
      <w:b/>
      <w:bCs/>
      <w:kern w:val="28"/>
      <w:sz w:val="32"/>
      <w:szCs w:val="32"/>
    </w:rPr>
  </w:style>
  <w:style w:type="character" w:styleId="ad">
    <w:name w:val="Emphasis"/>
    <w:uiPriority w:val="20"/>
    <w:qFormat/>
    <w:rsid w:val="00B11842"/>
    <w:rPr>
      <w:i/>
      <w:iCs/>
    </w:rPr>
  </w:style>
  <w:style w:type="paragraph" w:styleId="ae">
    <w:name w:val="No Spacing"/>
    <w:uiPriority w:val="1"/>
    <w:qFormat/>
    <w:rsid w:val="00C20CB2"/>
    <w:rPr>
      <w:rFonts w:ascii="Calibri" w:eastAsia="Calibri" w:hAnsi="Calibri"/>
      <w:sz w:val="22"/>
      <w:szCs w:val="22"/>
      <w:lang w:eastAsia="en-US"/>
    </w:rPr>
  </w:style>
  <w:style w:type="paragraph" w:customStyle="1" w:styleId="text12">
    <w:name w:val="text12"/>
    <w:rsid w:val="00F226E2"/>
    <w:pPr>
      <w:jc w:val="both"/>
    </w:pPr>
    <w:rPr>
      <w:rFonts w:ascii="Lazurski" w:hAnsi="Lazurski"/>
      <w:sz w:val="13"/>
    </w:rPr>
  </w:style>
  <w:style w:type="character" w:styleId="af">
    <w:name w:val="annotation reference"/>
    <w:rsid w:val="00A26535"/>
    <w:rPr>
      <w:sz w:val="16"/>
      <w:szCs w:val="16"/>
    </w:rPr>
  </w:style>
  <w:style w:type="paragraph" w:styleId="af0">
    <w:name w:val="annotation text"/>
    <w:basedOn w:val="a"/>
    <w:link w:val="af1"/>
    <w:rsid w:val="00A26535"/>
    <w:rPr>
      <w:sz w:val="20"/>
      <w:szCs w:val="20"/>
    </w:rPr>
  </w:style>
  <w:style w:type="character" w:customStyle="1" w:styleId="af1">
    <w:name w:val="Текст примечания Знак"/>
    <w:basedOn w:val="a0"/>
    <w:link w:val="af0"/>
    <w:rsid w:val="00A26535"/>
  </w:style>
  <w:style w:type="paragraph" w:styleId="af2">
    <w:name w:val="annotation subject"/>
    <w:basedOn w:val="af0"/>
    <w:next w:val="af0"/>
    <w:link w:val="af3"/>
    <w:rsid w:val="00A26535"/>
    <w:rPr>
      <w:b/>
      <w:bCs/>
    </w:rPr>
  </w:style>
  <w:style w:type="character" w:customStyle="1" w:styleId="af3">
    <w:name w:val="Тема примечания Знак"/>
    <w:link w:val="af2"/>
    <w:rsid w:val="00A26535"/>
    <w:rPr>
      <w:b/>
      <w:bCs/>
    </w:rPr>
  </w:style>
  <w:style w:type="paragraph" w:styleId="af4">
    <w:name w:val="List Paragraph"/>
    <w:basedOn w:val="a"/>
    <w:uiPriority w:val="34"/>
    <w:qFormat/>
    <w:rsid w:val="004A43B6"/>
    <w:pPr>
      <w:spacing w:after="200" w:line="276" w:lineRule="auto"/>
      <w:ind w:left="720"/>
      <w:contextualSpacing/>
    </w:pPr>
    <w:rPr>
      <w:rFonts w:ascii="Calibri" w:eastAsia="Calibri" w:hAnsi="Calibri"/>
      <w:sz w:val="22"/>
      <w:szCs w:val="22"/>
      <w:lang w:eastAsia="en-US"/>
    </w:rPr>
  </w:style>
  <w:style w:type="character" w:customStyle="1" w:styleId="st1">
    <w:name w:val="st1"/>
    <w:rsid w:val="004D4CA8"/>
    <w:rPr>
      <w:rFonts w:cs="Times New Roman"/>
    </w:rPr>
  </w:style>
  <w:style w:type="character" w:customStyle="1" w:styleId="1">
    <w:name w:val="Неразрешенное упоминание1"/>
    <w:basedOn w:val="a0"/>
    <w:uiPriority w:val="99"/>
    <w:semiHidden/>
    <w:unhideWhenUsed/>
    <w:rsid w:val="00B00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73167">
      <w:bodyDiv w:val="1"/>
      <w:marLeft w:val="0"/>
      <w:marRight w:val="0"/>
      <w:marTop w:val="0"/>
      <w:marBottom w:val="0"/>
      <w:divBdr>
        <w:top w:val="none" w:sz="0" w:space="0" w:color="auto"/>
        <w:left w:val="none" w:sz="0" w:space="0" w:color="auto"/>
        <w:bottom w:val="none" w:sz="0" w:space="0" w:color="auto"/>
        <w:right w:val="none" w:sz="0" w:space="0" w:color="auto"/>
      </w:divBdr>
    </w:div>
    <w:div w:id="391856033">
      <w:bodyDiv w:val="1"/>
      <w:marLeft w:val="0"/>
      <w:marRight w:val="0"/>
      <w:marTop w:val="0"/>
      <w:marBottom w:val="0"/>
      <w:divBdr>
        <w:top w:val="none" w:sz="0" w:space="0" w:color="auto"/>
        <w:left w:val="none" w:sz="0" w:space="0" w:color="auto"/>
        <w:bottom w:val="none" w:sz="0" w:space="0" w:color="auto"/>
        <w:right w:val="none" w:sz="0" w:space="0" w:color="auto"/>
      </w:divBdr>
    </w:div>
    <w:div w:id="398528389">
      <w:bodyDiv w:val="1"/>
      <w:marLeft w:val="0"/>
      <w:marRight w:val="0"/>
      <w:marTop w:val="0"/>
      <w:marBottom w:val="0"/>
      <w:divBdr>
        <w:top w:val="none" w:sz="0" w:space="0" w:color="auto"/>
        <w:left w:val="none" w:sz="0" w:space="0" w:color="auto"/>
        <w:bottom w:val="none" w:sz="0" w:space="0" w:color="auto"/>
        <w:right w:val="none" w:sz="0" w:space="0" w:color="auto"/>
      </w:divBdr>
    </w:div>
    <w:div w:id="424305521">
      <w:bodyDiv w:val="1"/>
      <w:marLeft w:val="0"/>
      <w:marRight w:val="0"/>
      <w:marTop w:val="0"/>
      <w:marBottom w:val="0"/>
      <w:divBdr>
        <w:top w:val="none" w:sz="0" w:space="0" w:color="auto"/>
        <w:left w:val="none" w:sz="0" w:space="0" w:color="auto"/>
        <w:bottom w:val="none" w:sz="0" w:space="0" w:color="auto"/>
        <w:right w:val="none" w:sz="0" w:space="0" w:color="auto"/>
      </w:divBdr>
    </w:div>
    <w:div w:id="560799073">
      <w:bodyDiv w:val="1"/>
      <w:marLeft w:val="0"/>
      <w:marRight w:val="0"/>
      <w:marTop w:val="0"/>
      <w:marBottom w:val="0"/>
      <w:divBdr>
        <w:top w:val="none" w:sz="0" w:space="0" w:color="auto"/>
        <w:left w:val="none" w:sz="0" w:space="0" w:color="auto"/>
        <w:bottom w:val="none" w:sz="0" w:space="0" w:color="auto"/>
        <w:right w:val="none" w:sz="0" w:space="0" w:color="auto"/>
      </w:divBdr>
      <w:divsChild>
        <w:div w:id="78649013">
          <w:marLeft w:val="0"/>
          <w:marRight w:val="0"/>
          <w:marTop w:val="0"/>
          <w:marBottom w:val="0"/>
          <w:divBdr>
            <w:top w:val="none" w:sz="0" w:space="0" w:color="auto"/>
            <w:left w:val="none" w:sz="0" w:space="0" w:color="auto"/>
            <w:bottom w:val="none" w:sz="0" w:space="0" w:color="auto"/>
            <w:right w:val="none" w:sz="0" w:space="0" w:color="auto"/>
          </w:divBdr>
        </w:div>
        <w:div w:id="535048389">
          <w:marLeft w:val="0"/>
          <w:marRight w:val="0"/>
          <w:marTop w:val="0"/>
          <w:marBottom w:val="0"/>
          <w:divBdr>
            <w:top w:val="none" w:sz="0" w:space="0" w:color="auto"/>
            <w:left w:val="none" w:sz="0" w:space="0" w:color="auto"/>
            <w:bottom w:val="none" w:sz="0" w:space="0" w:color="auto"/>
            <w:right w:val="none" w:sz="0" w:space="0" w:color="auto"/>
          </w:divBdr>
        </w:div>
        <w:div w:id="952130457">
          <w:marLeft w:val="0"/>
          <w:marRight w:val="0"/>
          <w:marTop w:val="0"/>
          <w:marBottom w:val="0"/>
          <w:divBdr>
            <w:top w:val="none" w:sz="0" w:space="0" w:color="auto"/>
            <w:left w:val="none" w:sz="0" w:space="0" w:color="auto"/>
            <w:bottom w:val="none" w:sz="0" w:space="0" w:color="auto"/>
            <w:right w:val="none" w:sz="0" w:space="0" w:color="auto"/>
          </w:divBdr>
        </w:div>
      </w:divsChild>
    </w:div>
    <w:div w:id="638270709">
      <w:bodyDiv w:val="1"/>
      <w:marLeft w:val="0"/>
      <w:marRight w:val="0"/>
      <w:marTop w:val="0"/>
      <w:marBottom w:val="0"/>
      <w:divBdr>
        <w:top w:val="none" w:sz="0" w:space="0" w:color="auto"/>
        <w:left w:val="none" w:sz="0" w:space="0" w:color="auto"/>
        <w:bottom w:val="none" w:sz="0" w:space="0" w:color="auto"/>
        <w:right w:val="none" w:sz="0" w:space="0" w:color="auto"/>
      </w:divBdr>
    </w:div>
    <w:div w:id="846138534">
      <w:bodyDiv w:val="1"/>
      <w:marLeft w:val="0"/>
      <w:marRight w:val="0"/>
      <w:marTop w:val="0"/>
      <w:marBottom w:val="0"/>
      <w:divBdr>
        <w:top w:val="none" w:sz="0" w:space="0" w:color="auto"/>
        <w:left w:val="none" w:sz="0" w:space="0" w:color="auto"/>
        <w:bottom w:val="none" w:sz="0" w:space="0" w:color="auto"/>
        <w:right w:val="none" w:sz="0" w:space="0" w:color="auto"/>
      </w:divBdr>
    </w:div>
    <w:div w:id="866331091">
      <w:bodyDiv w:val="1"/>
      <w:marLeft w:val="0"/>
      <w:marRight w:val="0"/>
      <w:marTop w:val="0"/>
      <w:marBottom w:val="0"/>
      <w:divBdr>
        <w:top w:val="none" w:sz="0" w:space="0" w:color="auto"/>
        <w:left w:val="none" w:sz="0" w:space="0" w:color="auto"/>
        <w:bottom w:val="none" w:sz="0" w:space="0" w:color="auto"/>
        <w:right w:val="none" w:sz="0" w:space="0" w:color="auto"/>
      </w:divBdr>
    </w:div>
    <w:div w:id="977225607">
      <w:bodyDiv w:val="1"/>
      <w:marLeft w:val="0"/>
      <w:marRight w:val="0"/>
      <w:marTop w:val="0"/>
      <w:marBottom w:val="0"/>
      <w:divBdr>
        <w:top w:val="none" w:sz="0" w:space="0" w:color="auto"/>
        <w:left w:val="none" w:sz="0" w:space="0" w:color="auto"/>
        <w:bottom w:val="none" w:sz="0" w:space="0" w:color="auto"/>
        <w:right w:val="none" w:sz="0" w:space="0" w:color="auto"/>
      </w:divBdr>
    </w:div>
    <w:div w:id="1384016156">
      <w:bodyDiv w:val="1"/>
      <w:marLeft w:val="0"/>
      <w:marRight w:val="0"/>
      <w:marTop w:val="0"/>
      <w:marBottom w:val="0"/>
      <w:divBdr>
        <w:top w:val="none" w:sz="0" w:space="0" w:color="auto"/>
        <w:left w:val="none" w:sz="0" w:space="0" w:color="auto"/>
        <w:bottom w:val="none" w:sz="0" w:space="0" w:color="auto"/>
        <w:right w:val="none" w:sz="0" w:space="0" w:color="auto"/>
      </w:divBdr>
    </w:div>
    <w:div w:id="1457987295">
      <w:bodyDiv w:val="1"/>
      <w:marLeft w:val="0"/>
      <w:marRight w:val="0"/>
      <w:marTop w:val="0"/>
      <w:marBottom w:val="0"/>
      <w:divBdr>
        <w:top w:val="none" w:sz="0" w:space="0" w:color="auto"/>
        <w:left w:val="none" w:sz="0" w:space="0" w:color="auto"/>
        <w:bottom w:val="none" w:sz="0" w:space="0" w:color="auto"/>
        <w:right w:val="none" w:sz="0" w:space="0" w:color="auto"/>
      </w:divBdr>
    </w:div>
    <w:div w:id="1497577192">
      <w:bodyDiv w:val="1"/>
      <w:marLeft w:val="0"/>
      <w:marRight w:val="0"/>
      <w:marTop w:val="0"/>
      <w:marBottom w:val="0"/>
      <w:divBdr>
        <w:top w:val="none" w:sz="0" w:space="0" w:color="auto"/>
        <w:left w:val="none" w:sz="0" w:space="0" w:color="auto"/>
        <w:bottom w:val="none" w:sz="0" w:space="0" w:color="auto"/>
        <w:right w:val="none" w:sz="0" w:space="0" w:color="auto"/>
      </w:divBdr>
    </w:div>
    <w:div w:id="1604418362">
      <w:bodyDiv w:val="1"/>
      <w:marLeft w:val="0"/>
      <w:marRight w:val="0"/>
      <w:marTop w:val="0"/>
      <w:marBottom w:val="0"/>
      <w:divBdr>
        <w:top w:val="none" w:sz="0" w:space="0" w:color="auto"/>
        <w:left w:val="none" w:sz="0" w:space="0" w:color="auto"/>
        <w:bottom w:val="none" w:sz="0" w:space="0" w:color="auto"/>
        <w:right w:val="none" w:sz="0" w:space="0" w:color="auto"/>
      </w:divBdr>
    </w:div>
    <w:div w:id="1619675352">
      <w:bodyDiv w:val="1"/>
      <w:marLeft w:val="0"/>
      <w:marRight w:val="0"/>
      <w:marTop w:val="0"/>
      <w:marBottom w:val="0"/>
      <w:divBdr>
        <w:top w:val="none" w:sz="0" w:space="0" w:color="auto"/>
        <w:left w:val="none" w:sz="0" w:space="0" w:color="auto"/>
        <w:bottom w:val="none" w:sz="0" w:space="0" w:color="auto"/>
        <w:right w:val="none" w:sz="0" w:space="0" w:color="auto"/>
      </w:divBdr>
    </w:div>
    <w:div w:id="1762026756">
      <w:bodyDiv w:val="1"/>
      <w:marLeft w:val="0"/>
      <w:marRight w:val="0"/>
      <w:marTop w:val="0"/>
      <w:marBottom w:val="0"/>
      <w:divBdr>
        <w:top w:val="none" w:sz="0" w:space="0" w:color="auto"/>
        <w:left w:val="none" w:sz="0" w:space="0" w:color="auto"/>
        <w:bottom w:val="none" w:sz="0" w:space="0" w:color="auto"/>
        <w:right w:val="none" w:sz="0" w:space="0" w:color="auto"/>
      </w:divBdr>
    </w:div>
    <w:div w:id="192521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v@kusum.kz" TargetMode="External"/><Relationship Id="rId3" Type="http://schemas.openxmlformats.org/officeDocument/2006/relationships/settings" Target="settings.xml"/><Relationship Id="rId7" Type="http://schemas.openxmlformats.org/officeDocument/2006/relationships/hyperlink" Target="mailto:info@kus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usum.com" TargetMode="External"/><Relationship Id="rId5" Type="http://schemas.openxmlformats.org/officeDocument/2006/relationships/hyperlink" Target="http://www.ndda.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1242</Words>
  <Characters>7082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ЭКСПЕРТИЗА ПРОВЕДЕНА</vt:lpstr>
    </vt:vector>
  </TitlesOfParts>
  <Company>Hewlett-Packard</Company>
  <LinksUpToDate>false</LinksUpToDate>
  <CharactersWithSpaces>8308</CharactersWithSpaces>
  <SharedDoc>false</SharedDoc>
  <HLinks>
    <vt:vector size="12" baseType="variant">
      <vt:variant>
        <vt:i4>3604511</vt:i4>
      </vt:variant>
      <vt:variant>
        <vt:i4>3</vt:i4>
      </vt:variant>
      <vt:variant>
        <vt:i4>0</vt:i4>
      </vt:variant>
      <vt:variant>
        <vt:i4>5</vt:i4>
      </vt:variant>
      <vt:variant>
        <vt:lpwstr>mailto:info@welfar.kz</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ЭКСПЕРТИЗА ПРОВЕДЕНА</dc:title>
  <dc:creator>777</dc:creator>
  <cp:lastModifiedBy>Марал Туманчинова</cp:lastModifiedBy>
  <cp:revision>2</cp:revision>
  <cp:lastPrinted>2014-03-31T09:34:00Z</cp:lastPrinted>
  <dcterms:created xsi:type="dcterms:W3CDTF">2022-06-15T08:20:00Z</dcterms:created>
  <dcterms:modified xsi:type="dcterms:W3CDTF">2022-06-15T08:20:00Z</dcterms:modified>
</cp:coreProperties>
</file>